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ANEXO </w:t>
      </w:r>
      <w:r>
        <w:rPr>
          <w:rFonts w:ascii="Arial" w:hAnsi="Arial"/>
          <w:b/>
          <w:bCs/>
          <w:sz w:val="20"/>
          <w:szCs w:val="20"/>
        </w:rPr>
        <w:t>VIII</w:t>
      </w:r>
      <w:r>
        <w:rPr>
          <w:rFonts w:ascii="Arial" w:hAnsi="Arial"/>
          <w:b/>
          <w:bCs/>
          <w:sz w:val="20"/>
          <w:szCs w:val="20"/>
        </w:rPr>
        <w:t>– MODELO DE DECLARAÇÃO DE CONTRATOS FIRMADOS COM A INICIATIVA PRIVADA E A ADMINISTRAÇÃO PÚBLICA</w:t>
      </w:r>
      <w:r>
        <w:rPr>
          <w:rFonts w:eastAsia="Arial" w:ascii="Arial" w:hAnsi="Arial"/>
          <w:b/>
          <w:bCs/>
          <w:iCs/>
          <w:color w:val="000000"/>
          <w:sz w:val="20"/>
          <w:szCs w:val="20"/>
        </w:rPr>
        <w:t>(conforme  Anexo VII-E da IN SEGES/MPDG n. 5/2017)</w:t>
      </w:r>
    </w:p>
    <w:p>
      <w:pPr>
        <w:pStyle w:val="Normal"/>
        <w:spacing w:lineRule="auto" w:line="276" w:before="0" w:after="0"/>
        <w:jc w:val="center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(DOCUMENTO OBRIGATÓRIO PARA A HABILITAÇÃO DA EMPRESA)</w:t>
      </w:r>
    </w:p>
    <w:p>
      <w:pPr>
        <w:pStyle w:val="BodyText"/>
        <w:spacing w:lineRule="auto" w:line="276" w:before="0" w:after="0"/>
        <w:jc w:val="center"/>
        <w:rPr>
          <w:rFonts w:ascii="Arial" w:hAnsi="Arial"/>
          <w:sz w:val="20"/>
          <w:szCs w:val="20"/>
        </w:rPr>
      </w:pPr>
      <w:bookmarkStart w:id="0" w:name="docs-internal-guid-ae3f656a-7fff-6b2f-7b"/>
      <w:bookmarkEnd w:id="0"/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Instituto Federal Catarinense – Campus Luzerna</w:t>
      </w:r>
    </w:p>
    <w:p>
      <w:pPr>
        <w:pStyle w:val="BodyText"/>
        <w:spacing w:lineRule="auto" w:line="276" w:before="0" w:after="0"/>
        <w:jc w:val="center"/>
        <w:rPr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90494/2025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effect w:val="none"/>
          <w:shd w:fill="auto" w:val="clear"/>
          <w:vertAlign w:val="baseline"/>
        </w:rPr>
        <w:t>(Processo Administrativo n. º 23475.001127/2025-21)</w:t>
      </w:r>
    </w:p>
    <w:p>
      <w:pPr>
        <w:pStyle w:val="BodyText"/>
        <w:spacing w:lineRule="auto" w:line="276"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>
      <w:pPr>
        <w:pStyle w:val="Normal"/>
        <w:spacing w:lineRule="auto" w:line="240"/>
        <w:jc w:val="center"/>
        <w:rPr>
          <w:rFonts w:ascii="Arial" w:hAnsi="Arial" w:eastAsia="Arial"/>
          <w:b/>
          <w:bCs/>
          <w:iCs/>
          <w:color w:val="000000"/>
          <w:sz w:val="20"/>
          <w:szCs w:val="20"/>
        </w:rPr>
      </w:pPr>
      <w:r>
        <w:rPr>
          <w:rFonts w:eastAsia="Arial" w:ascii="Arial" w:hAnsi="Arial"/>
          <w:b/>
          <w:bCs/>
          <w:iCs/>
          <w:color w:val="000000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 xml:space="preserve">Declaro que a empresa </w:t>
      </w:r>
      <w:r>
        <w:rPr>
          <w:rFonts w:eastAsia="Times New Roman" w:ascii="Arial" w:hAnsi="Arial"/>
          <w:color w:val="CE181E"/>
          <w:sz w:val="20"/>
          <w:szCs w:val="20"/>
        </w:rPr>
        <w:t>XXXXXXXXXXXXXXXXXXXXXX</w:t>
      </w:r>
      <w:r>
        <w:rPr>
          <w:rFonts w:eastAsia="Times New Roman" w:ascii="Arial" w:hAnsi="Arial"/>
          <w:sz w:val="20"/>
          <w:szCs w:val="20"/>
        </w:rPr>
        <w:t>, inscrita no CNPJ (MF) n</w:t>
      </w:r>
      <w:r>
        <w:rPr>
          <w:rFonts w:eastAsia="Times New Roman" w:ascii="Arial" w:hAnsi="Arial"/>
          <w:sz w:val="20"/>
          <w:szCs w:val="20"/>
          <w:vertAlign w:val="superscript"/>
        </w:rPr>
        <w:t>o</w:t>
      </w:r>
      <w:r>
        <w:rPr>
          <w:rFonts w:eastAsia="Times New Roman" w:ascii="Arial" w:hAnsi="Arial"/>
          <w:sz w:val="20"/>
          <w:szCs w:val="20"/>
        </w:rPr>
        <w:t xml:space="preserve"> </w:t>
      </w:r>
      <w:r>
        <w:rPr>
          <w:rFonts w:eastAsia="Times New Roman" w:ascii="Arial" w:hAnsi="Arial"/>
          <w:color w:val="CE181E"/>
          <w:sz w:val="20"/>
          <w:szCs w:val="20"/>
        </w:rPr>
        <w:t>XXXXXXXX</w:t>
      </w:r>
      <w:r>
        <w:rPr>
          <w:rFonts w:eastAsia="Times New Roman" w:ascii="Arial" w:hAnsi="Arial"/>
          <w:sz w:val="20"/>
          <w:szCs w:val="20"/>
        </w:rPr>
        <w:t>, inscrição estadual n</w:t>
      </w:r>
      <w:r>
        <w:rPr>
          <w:rFonts w:eastAsia="Times New Roman" w:ascii="Arial" w:hAnsi="Arial"/>
          <w:sz w:val="20"/>
          <w:szCs w:val="20"/>
          <w:vertAlign w:val="superscript"/>
        </w:rPr>
        <w:t>o</w:t>
      </w:r>
      <w:r>
        <w:rPr>
          <w:rFonts w:eastAsia="Times New Roman" w:ascii="Arial" w:hAnsi="Arial"/>
          <w:color w:val="CE181E"/>
          <w:sz w:val="20"/>
          <w:szCs w:val="20"/>
          <w:vertAlign w:val="superscript"/>
        </w:rPr>
        <w:t xml:space="preserve"> </w:t>
      </w:r>
      <w:r>
        <w:rPr>
          <w:rFonts w:eastAsia="Times New Roman" w:ascii="Arial" w:hAnsi="Arial"/>
          <w:color w:val="CE181E"/>
          <w:sz w:val="20"/>
          <w:szCs w:val="20"/>
        </w:rPr>
        <w:t>XXXXXXX</w:t>
      </w:r>
      <w:r>
        <w:rPr>
          <w:rFonts w:eastAsia="Times New Roman" w:ascii="Arial" w:hAnsi="Arial"/>
          <w:sz w:val="20"/>
          <w:szCs w:val="20"/>
        </w:rPr>
        <w:t xml:space="preserve">, estabelecida em </w:t>
      </w:r>
      <w:r>
        <w:rPr>
          <w:rFonts w:eastAsia="Times New Roman" w:ascii="Arial" w:hAnsi="Arial"/>
          <w:color w:val="CE181E"/>
          <w:sz w:val="20"/>
          <w:szCs w:val="20"/>
        </w:rPr>
        <w:t>XXXXXXXX</w:t>
      </w:r>
      <w:r>
        <w:rPr>
          <w:rFonts w:eastAsia="Times New Roman" w:ascii="Arial" w:hAnsi="Arial"/>
          <w:sz w:val="20"/>
          <w:szCs w:val="20"/>
        </w:rPr>
        <w:t>, possui os seguintes contratos firmados com a iniciativa privada e a Administração Pública:</w:t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  <w:t xml:space="preserve">Nome do Órgão/Empresa Vigência do Contrato Valor total do Contrato* </w:t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5" w:type="dxa"/>
        <w:jc w:val="left"/>
        <w:tblInd w:w="-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550"/>
        <w:gridCol w:w="2774"/>
        <w:gridCol w:w="2266"/>
        <w:gridCol w:w="2264"/>
      </w:tblGrid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Nome do Órgão/Empresa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Endereço Completo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Vigência do Contrato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 Contrato*</w:t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dos Contratos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R$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bookmarkStart w:id="1" w:name="__DdeLink__111219_3119917204"/>
      <w:bookmarkEnd w:id="1"/>
      <w:r>
        <w:rPr>
          <w:rFonts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CE181E"/>
          <w:sz w:val="20"/>
          <w:szCs w:val="20"/>
          <w:highlight w:val="yellow"/>
        </w:rPr>
        <w:t>Assinatura do Representante da Licitante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</w:rPr>
        <w:t>Nome: (</w:t>
      </w:r>
      <w:r>
        <w:rPr>
          <w:rFonts w:eastAsia="Times New Roman" w:ascii="Arial" w:hAnsi="Arial"/>
          <w:color w:val="CE181E"/>
          <w:sz w:val="20"/>
          <w:szCs w:val="20"/>
        </w:rPr>
        <w:t>XXXXXXXXXXXXXXX</w:t>
      </w:r>
      <w:r>
        <w:rPr>
          <w:rFonts w:eastAsia="Times New Roman" w:ascii="Arial" w:hAnsi="Arial"/>
          <w:color w:val="000000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  <w:highlight w:val="yellow"/>
        </w:rPr>
        <w:t>CPF: (</w:t>
      </w:r>
      <w:r>
        <w:rPr>
          <w:rFonts w:eastAsia="Times New Roman" w:ascii="Arial" w:hAnsi="Arial"/>
          <w:color w:val="CE181E"/>
          <w:sz w:val="20"/>
          <w:szCs w:val="20"/>
          <w:highlight w:val="yellow"/>
        </w:rPr>
        <w:t>XXXXXXXXXXXXXXX</w:t>
      </w:r>
      <w:r>
        <w:rPr>
          <w:rFonts w:eastAsia="Times New Roman" w:ascii="Arial" w:hAnsi="Arial"/>
          <w:color w:val="000000"/>
          <w:sz w:val="20"/>
          <w:szCs w:val="20"/>
          <w:highlight w:val="yellow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Observação: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1: </w:t>
      </w:r>
      <w:r>
        <w:rPr>
          <w:rFonts w:eastAsia="Times New Roman" w:ascii="Arial" w:hAnsi="Arial"/>
          <w:sz w:val="20"/>
          <w:szCs w:val="20"/>
        </w:rPr>
        <w:t>Além dos nomes dos órgãos/empresas, o licitante deverá informar também o</w:t>
      </w:r>
      <w:r>
        <w:rPr>
          <w:rFonts w:eastAsia="Times New Roman" w:ascii="Arial" w:hAnsi="Arial"/>
          <w:b/>
          <w:sz w:val="20"/>
          <w:szCs w:val="20"/>
        </w:rPr>
        <w:t xml:space="preserve"> </w:t>
      </w:r>
      <w:r>
        <w:rPr>
          <w:rFonts w:eastAsia="Times New Roman" w:ascii="Arial" w:hAnsi="Arial"/>
          <w:sz w:val="20"/>
          <w:szCs w:val="20"/>
        </w:rPr>
        <w:t>endereço completo dos órgãos/empresas, com os quais têm contratos vigentes.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2: </w:t>
      </w:r>
      <w:r>
        <w:rPr>
          <w:rFonts w:eastAsia="Times New Roman" w:ascii="Arial" w:hAnsi="Arial"/>
          <w:sz w:val="20"/>
          <w:szCs w:val="20"/>
        </w:rPr>
        <w:t>*Considera-se o valor remanescente do contrato, excluindo o já executado.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FÓRMULA EXEMPLIFICATIVA, PARA FINS DE ATENDIMENTO AO DISPOSTO NOS ITENS “D1” E “D2” DA ALÍNEA “D” DO SUBITEM 11.1 DO ITEM 11 DO ANEXO VII-A, DESTA INSTRUÇÃO NORMATIVA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34" w:leader="none"/>
        </w:tabs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A Declaração de Compromissos Assumidos deve informar que 1/12 (um doze avos) dos contratos firmados pela licitante não é superior ao Patrimônio Líquido da licitante.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Fórmula de cálculo:</w:t>
      </w:r>
    </w:p>
    <w:p>
      <w:pPr>
        <w:pStyle w:val="Normal"/>
        <w:jc w:val="both"/>
        <w:rPr>
          <w:rFonts w:ascii="Arial" w:hAnsi="Arial" w:cs="Spranq eco sans"/>
          <w:b/>
          <w:bCs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cs="Spranq eco sans" w:ascii="Arial" w:hAnsi="Arial"/>
          <w:b/>
          <w:bCs/>
          <w:i/>
          <w:iCs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9" w:type="dxa"/>
        <w:jc w:val="left"/>
        <w:tblInd w:w="-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/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do Patrimônio Líquido x 12 &gt;1</w:t>
            </w:r>
          </w:p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dos contratos *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eastAsia="Times New Roman" w:cs="Spranq eco sans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Times New Roman" w:cs="Spranq eco sans" w:ascii="Arial" w:hAnsi="Arial"/>
          <w:i/>
          <w:iCs/>
          <w:color w:val="000000"/>
          <w:sz w:val="20"/>
          <w:szCs w:val="20"/>
          <w:shd w:fill="FFFFFF" w:val="clear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Observação: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1: </w:t>
      </w:r>
      <w:r>
        <w:rPr>
          <w:rFonts w:eastAsia="Times New Roman" w:ascii="Arial" w:hAnsi="Arial"/>
          <w:sz w:val="20"/>
          <w:szCs w:val="20"/>
        </w:rPr>
        <w:t>Esse resultado deverá ser superior a 1 (um).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2: </w:t>
      </w:r>
      <w:r>
        <w:rPr>
          <w:rFonts w:eastAsia="Times New Roman" w:ascii="Arial" w:hAnsi="Arial"/>
          <w:sz w:val="20"/>
          <w:szCs w:val="20"/>
        </w:rPr>
        <w:t>considera-se o valor remanescente do contrato, excluindo o já executado*.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36" w:leader="none"/>
        </w:tabs>
        <w:spacing w:lineRule="auto" w:line="240"/>
        <w:jc w:val="both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Fórmula de cálculo:</w:t>
      </w:r>
    </w:p>
    <w:p>
      <w:pPr>
        <w:pStyle w:val="Normal"/>
        <w:spacing w:lineRule="auto" w:line="240"/>
        <w:rPr>
          <w:rFonts w:ascii="Arial" w:hAnsi="Arial" w:cs="Spranq eco sans"/>
          <w:b/>
          <w:bCs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cs="Spranq eco sans" w:ascii="Arial" w:hAnsi="Arial"/>
          <w:b/>
          <w:bCs/>
          <w:i/>
          <w:iCs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9" w:type="dxa"/>
        <w:jc w:val="left"/>
        <w:tblInd w:w="-56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/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cálculo: (Valor da Receita Bruta - Valor total dos Contratos) x 100 =</w:t>
            </w:r>
          </w:p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da Receita Bruta</w:t>
            </w:r>
          </w:p>
        </w:tc>
      </w:tr>
    </w:tbl>
    <w:p>
      <w:pPr>
        <w:pStyle w:val="Normal"/>
        <w:tabs>
          <w:tab w:val="clear" w:pos="720"/>
          <w:tab w:val="left" w:pos="3108" w:leader="none"/>
        </w:tabs>
        <w:suppressAutoHyphens w:val="true"/>
        <w:spacing w:lineRule="atLeast" w:line="20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134" w:right="1134" w:gutter="0" w:header="709" w:top="1418" w:footer="709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2" w:name="__DdeLink__186_22528957871"/>
    <w:bookmarkStart w:id="3" w:name="__DdeLink__186_22528957871"/>
    <w:bookmarkEnd w:id="3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ascii="Times New Roman" w:hAnsi="Times New Roman" w:cs="Times New Roman"/>
      </w:rPr>
    </w:pPr>
    <w:r>
      <w:rPr>
        <w:rFonts w:cs="Times New Roman"/>
      </w:rPr>
      <w:t>________________________________________________________________________________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12065</wp:posOffset>
          </wp:positionH>
          <wp:positionV relativeFrom="paragraph">
            <wp:posOffset>39370</wp:posOffset>
          </wp:positionV>
          <wp:extent cx="1336040" cy="478155"/>
          <wp:effectExtent l="0" t="0" r="0" b="0"/>
          <wp:wrapTopAndBottom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2263" r="-911" b="-2263"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Rua Vigário Frei João, 550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Luzerna – CEP 89609-000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right"/>
      <w:rPr>
        <w:sz w:val="18"/>
        <w:szCs w:val="18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666666"/>
        <w:position w:val="0"/>
        <w:sz w:val="18"/>
        <w:sz w:val="18"/>
        <w:szCs w:val="18"/>
        <w:u w:val="none"/>
        <w:shd w:fill="FFFFFF" w:val="clear"/>
        <w:vertAlign w:val="baseline"/>
      </w:rPr>
      <w:t>(49) 3523-4300</w:t>
    </w:r>
  </w:p>
  <w:p>
    <w:pPr>
      <w:pStyle w:val="Normal"/>
      <w:keepNext w:val="true"/>
      <w:keepLines w:val="false"/>
      <w:widowControl w:val="false"/>
      <w:numPr>
        <w:ilvl w:val="0"/>
        <w:numId w:val="2"/>
      </w:numPr>
      <w:shd w:val="clear" w:fill="auto"/>
      <w:tabs>
        <w:tab w:val="clear" w:pos="720"/>
        <w:tab w:val="center" w:pos="4818" w:leader="none"/>
        <w:tab w:val="right" w:pos="9637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Rasa" w:cs="Rasa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pPr>
    <w:r>
      <w:rPr>
        <w:rFonts w:eastAsia="Rasa" w:cs="Ras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FFFFFF" w:val="clear"/>
        <w:vertAlign w:val="baseline"/>
      </w:rPr>
    </w:r>
    <w:bookmarkStart w:id="4" w:name="__DdeLink__186_22528957871"/>
    <w:bookmarkStart w:id="5" w:name="__DdeLink__186_22528957871"/>
    <w:bookmarkEnd w:id="5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2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2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2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2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2"/>
      </w:numPr>
      <w:jc w:val="center"/>
      <w:rPr>
        <w:rFonts w:ascii="Arial" w:hAnsi="Arial"/>
        <w:sz w:val="22"/>
        <w:szCs w:val="22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51435</wp:posOffset>
          </wp:positionH>
          <wp:positionV relativeFrom="paragraph">
            <wp:posOffset>-287020</wp:posOffset>
          </wp:positionV>
          <wp:extent cx="920750" cy="920750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5114290</wp:posOffset>
          </wp:positionH>
          <wp:positionV relativeFrom="paragraph">
            <wp:posOffset>-279400</wp:posOffset>
          </wp:positionV>
          <wp:extent cx="1007110" cy="92964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numPr>
        <w:ilvl w:val="0"/>
        <w:numId w:val="2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numPr>
        <w:ilvl w:val="0"/>
        <w:numId w:val="2"/>
      </w:numPr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numPr>
        <w:ilvl w:val="0"/>
        <w:numId w:val="2"/>
      </w:numPr>
      <w:pBdr>
        <w:bottom w:val="single" w:sz="4" w:space="1" w:color="000000"/>
      </w:pBdr>
      <w:jc w:val="center"/>
      <w:rPr>
        <w:rFonts w:ascii="Arial" w:hAnsi="Arial"/>
        <w:sz w:val="22"/>
        <w:szCs w:val="22"/>
        <w:shd w:fill="auto" w:val="clear"/>
      </w:rPr>
    </w:pPr>
    <w:r>
      <w:rPr>
        <w:rFonts w:ascii="Arial" w:hAnsi="Arial"/>
        <w:sz w:val="22"/>
        <w:szCs w:val="22"/>
        <w:shd w:fill="auto" w:val="clear"/>
      </w:rPr>
      <w:t>Campus Luzerna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tLeast" w:line="100"/>
      <w:jc w:val="center"/>
      <w:outlineLvl w:val="9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Smbolosdenumerao">
    <w:name w:val="Símbolos de numeração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Caracteresdenotaderodapuser">
    <w:name w:val="Caracteres de nota de rodapé (user)"/>
    <w:qFormat/>
    <w:rPr/>
  </w:style>
  <w:style w:type="character" w:styleId="Caracteresdenotadefimuser">
    <w:name w:val="Caracteres de nota de fim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  <w:outlineLvl w:val="9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  <w:outlineLvl w:val="9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  <w:outlineLvl w:val="9"/>
    </w:pPr>
    <w:rPr>
      <w:rFonts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  <w:jc w:val="center"/>
      <w:outlineLvl w:val="9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Footer">
    <w:name w:val="foot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user">
    <w:name w:val="Conteúdo da tabela (user)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user">
    <w:name w:val="Título de tabela (user)"/>
    <w:basedOn w:val="Contedodetabela"/>
    <w:qFormat/>
    <w:pPr>
      <w:jc w:val="center"/>
      <w:outlineLvl w:val="9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>
    <w:name w:val="Conteúdo de quadro"/>
    <w:basedOn w:val="BodyText"/>
    <w:qFormat/>
    <w:pPr/>
    <w:rPr/>
  </w:style>
  <w:style w:type="paragraph" w:styleId="BodyText2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 w:right="0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hanging="0" w:left="720" w:right="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>
    <w:name w:val="Normal1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>
      <w:outlineLvl w:val="9"/>
    </w:pPr>
    <w:rPr>
      <w:b/>
      <w:bCs/>
    </w:rPr>
  </w:style>
  <w:style w:type="paragraph" w:styleId="Ttulocentralizado">
    <w:name w:val="Título centralizado"/>
    <w:basedOn w:val="Heading3"/>
    <w:qFormat/>
    <w:pPr>
      <w:keepLines/>
      <w:suppressAutoHyphens w:val="true"/>
      <w:spacing w:before="0" w:after="0"/>
      <w:ind w:hanging="0" w:left="0" w:right="-68"/>
      <w:jc w:val="both"/>
      <w:outlineLvl w:val="9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>
    <w:name w:val="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user">
    <w:name w:val="Conteúdo do quadro (user)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>
    <w:name w:val="WW-Normal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pPr>
      <w:ind w:firstLine="283" w:left="0" w:right="0"/>
    </w:pPr>
    <w:rPr/>
  </w:style>
  <w:style w:type="paragraph" w:styleId="Pargrafoalinhadoaottulo">
    <w:name w:val="Parágrafo alinhado ao título"/>
    <w:basedOn w:val="BodyTextIndent"/>
    <w:qFormat/>
    <w:pPr>
      <w:spacing w:lineRule="auto" w:line="360" w:before="0" w:after="0"/>
      <w:ind w:hanging="0" w:left="0" w:right="0"/>
      <w:jc w:val="both"/>
    </w:pPr>
    <w:rPr>
      <w:rFonts w:ascii="Courier New" w:hAnsi="Courier New" w:cs="Courier New"/>
      <w:color w:val="000000"/>
      <w:szCs w:val="20"/>
    </w:rPr>
  </w:style>
  <w:style w:type="paragraph" w:styleId="Nivel01">
    <w:name w:val="Nivel 01"/>
    <w:basedOn w:val="Heading1"/>
    <w:next w:val="Normal"/>
    <w:qFormat/>
    <w:pPr>
      <w:spacing w:lineRule="auto" w:line="276" w:before="480" w:after="120"/>
      <w:ind w:hanging="0" w:left="0" w:right="-15"/>
      <w:jc w:val="both"/>
    </w:pPr>
    <w:rPr>
      <w:rFonts w:ascii="Arial" w:hAnsi="Arial"/>
      <w:color w:val="000000"/>
      <w:sz w:val="20"/>
      <w:szCs w:val="20"/>
    </w:rPr>
  </w:style>
  <w:style w:type="paragraph" w:styleId="citao2">
    <w:name w:val="citação 2"/>
    <w:basedOn w:val="Quote"/>
    <w:qFormat/>
    <w:pPr>
      <w:outlineLvl w:val="9"/>
    </w:pPr>
    <w:rPr>
      <w:szCs w:val="20"/>
    </w:rPr>
  </w:style>
  <w:style w:type="paragraph" w:styleId="PADRO1">
    <w:name w:val="PADRÃO"/>
    <w:qFormat/>
    <w:pPr>
      <w:keepNext w:val="true"/>
      <w:widowControl w:val="false"/>
      <w:shd w:val="clear" w:fill="FFFFFF"/>
      <w:suppressAutoHyphens w:val="false"/>
      <w:overflowPunct w:val="true"/>
      <w:bidi w:val="0"/>
      <w:spacing w:lineRule="auto" w:line="276" w:before="119" w:after="119"/>
      <w:ind w:firstLine="567" w:left="0" w:right="0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>
    <w:name w:val="Normal2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>
    <w:name w:val="Nivel1"/>
    <w:basedOn w:val="Heading1"/>
    <w:next w:val="Normal"/>
    <w:qFormat/>
    <w:pPr>
      <w:spacing w:lineRule="auto" w:line="276" w:before="480" w:after="120"/>
      <w:ind w:hanging="357" w:left="357" w:right="0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 w:right="0"/>
    </w:pPr>
    <w:rPr/>
  </w:style>
  <w:style w:type="paragraph" w:styleId="ListNumber3">
    <w:name w:val="List Number 3"/>
    <w:basedOn w:val="List"/>
    <w:qFormat/>
    <w:pPr>
      <w:ind w:hanging="360" w:left="1080" w:right="0"/>
    </w:pPr>
    <w:rPr/>
  </w:style>
  <w:style w:type="paragraph" w:styleId="ListNumber2">
    <w:name w:val="List Number 2"/>
    <w:basedOn w:val="List"/>
    <w:qFormat/>
    <w:pPr>
      <w:ind w:hanging="360" w:left="720" w:right="0"/>
    </w:pPr>
    <w:rPr/>
  </w:style>
  <w:style w:type="paragraph" w:styleId="Citaes">
    <w:name w:val="Citações"/>
    <w:basedOn w:val="LO-normal1"/>
    <w:qFormat/>
    <w:pPr>
      <w:widowControl w:val="false"/>
      <w:suppressAutoHyphens w:val="false"/>
      <w:spacing w:lineRule="atLeast" w:line="1" w:before="0" w:after="283"/>
      <w:ind w:hanging="0"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>
    <w:name w:val="LO-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>
    <w:name w:val="Standard"/>
    <w:qFormat/>
    <w:pPr>
      <w:keepNext w:val="true"/>
      <w:widowControl w:val="false"/>
      <w:suppressAutoHyphens w:val="false"/>
      <w:overflowPunct w:val="tru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>
    <w:name w:val="WW-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LO-normal2">
    <w:name w:val="LO-normal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oquadro">
    <w:name w:val="Conteúdo do quadro"/>
    <w:basedOn w:val="BodyText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etabela"/>
    <w:qFormat/>
    <w:pPr>
      <w:jc w:val="center"/>
      <w:outlineLvl w:val="9"/>
    </w:pPr>
    <w:rPr>
      <w:b/>
      <w:bCs/>
    </w:rPr>
  </w:style>
  <w:style w:type="paragraph" w:styleId="Cabealhoerodap11">
    <w:name w:val="Cabeçalho e rodapé11"/>
    <w:basedOn w:val="Normal"/>
    <w:qFormat/>
    <w:pPr/>
    <w:rPr/>
  </w:style>
  <w:style w:type="paragraph" w:styleId="Contedodalista">
    <w:name w:val="Conteúdo da lista"/>
    <w:basedOn w:val="Normal"/>
    <w:qFormat/>
    <w:pPr>
      <w:ind w:left="567"/>
    </w:pPr>
    <w:rPr/>
  </w:style>
  <w:style w:type="paragraph" w:styleId="Cabealhoerodap21">
    <w:name w:val="Cabeçalho e rodapé21"/>
    <w:basedOn w:val="Normal"/>
    <w:qFormat/>
    <w:pPr/>
    <w:rPr/>
  </w:style>
  <w:style w:type="paragraph" w:styleId="Contedodalistauser">
    <w:name w:val="Conteúdo da lista (user)"/>
    <w:basedOn w:val="Normal"/>
    <w:qFormat/>
    <w:pPr>
      <w:ind w:left="567"/>
    </w:pPr>
    <w:rPr/>
  </w:style>
  <w:style w:type="numbering" w:styleId="Semlistauser">
    <w:name w:val="Sem lista (user)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LibreOffice/25.2.4.3$Windows_X86_64 LibreOffice_project/33e196637044ead23f5c3226cde09b47731f7e27</Application>
  <AppVersion>15.0000</AppVersion>
  <Pages>2</Pages>
  <Words>353</Words>
  <Characters>2344</Characters>
  <CharactersWithSpaces>2655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2025-07-10T11:13:11Z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