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eastAsia="Times New Roman"/>
          <w:b/>
          <w:color w:val="000000"/>
          <w:sz w:val="20"/>
          <w:szCs w:val="20"/>
        </w:rPr>
      </w:pPr>
      <w:r>
        <w:rPr>
          <w:rFonts w:eastAsia="Times New Roman" w:ascii="Arial" w:hAnsi="Arial"/>
          <w:b/>
          <w:color w:val="000000"/>
          <w:sz w:val="20"/>
          <w:szCs w:val="20"/>
        </w:rPr>
      </w:r>
    </w:p>
    <w:p>
      <w:pPr>
        <w:pStyle w:val="Normal"/>
        <w:spacing w:lineRule="auto" w:line="362"/>
        <w:ind w:left="142" w:right="89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ANEXO</w:t>
      </w:r>
      <w:r>
        <w:rPr>
          <w:rFonts w:ascii="Arial" w:hAnsi="Arial"/>
          <w:b/>
          <w:spacing w:val="-10"/>
          <w:sz w:val="20"/>
          <w:szCs w:val="20"/>
        </w:rPr>
        <w:t xml:space="preserve"> VIII</w:t>
      </w:r>
      <w:r>
        <w:rPr>
          <w:rFonts w:ascii="Arial" w:hAnsi="Arial"/>
          <w:b/>
          <w:spacing w:val="-9"/>
          <w:sz w:val="20"/>
          <w:szCs w:val="20"/>
        </w:rPr>
        <w:t xml:space="preserve"> –</w:t>
      </w:r>
      <w:r>
        <w:rPr>
          <w:rFonts w:ascii="Arial" w:hAnsi="Arial"/>
          <w:b/>
          <w:spacing w:val="-4"/>
          <w:sz w:val="20"/>
          <w:szCs w:val="20"/>
        </w:rPr>
        <w:t xml:space="preserve"> DECLARAÇÃO DE CONTRATOS FIRMADOS COM A INICIATIVA PRIVADA E ADMINISTRAÇÃO PÚBLICA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ind w:left="142" w:right="89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color w:val="000000"/>
          <w:spacing w:val="-4"/>
          <w:sz w:val="20"/>
          <w:szCs w:val="20"/>
          <w:shd w:fill="FFFFFF" w:val="clear"/>
        </w:rPr>
        <w:t>(</w:t>
      </w:r>
      <w:r>
        <w:rPr>
          <w:rFonts w:eastAsia="Times New Roman" w:ascii="Arial" w:hAnsi="Arial"/>
          <w:b/>
          <w:color w:val="ED1C24"/>
          <w:spacing w:val="-4"/>
          <w:sz w:val="20"/>
          <w:szCs w:val="20"/>
          <w:shd w:fill="FFFFFF" w:val="clear"/>
        </w:rPr>
        <w:t>documento obrigatório para habilitação da empresa</w:t>
      </w:r>
      <w:r>
        <w:rPr>
          <w:rFonts w:eastAsia="Times New Roman" w:ascii="Arial" w:hAnsi="Arial"/>
          <w:b/>
          <w:color w:val="000000"/>
          <w:spacing w:val="-4"/>
          <w:sz w:val="20"/>
          <w:szCs w:val="20"/>
          <w:shd w:fill="FFFFFF" w:val="clear"/>
        </w:rPr>
        <w:t>)</w:t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  <w:shd w:fill="auto" w:val="clear"/>
        </w:rPr>
        <w:t>Instituto Federal Catarinense – Campus Luzerna</w:t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0"/>
          <w:szCs w:val="20"/>
          <w:shd w:fill="auto" w:val="clear"/>
        </w:rPr>
        <w:t>Pregão Eletrônico nº 90123/2025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(Processo Administrativo n. º 23475.000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658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/2025-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05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)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Arial" w:hAnsi="Arial" w:eastAsia="Arial"/>
          <w:b/>
          <w:bCs/>
          <w:iCs/>
          <w:color w:val="000000"/>
          <w:sz w:val="20"/>
          <w:szCs w:val="20"/>
        </w:rPr>
      </w:pPr>
      <w:r>
        <w:rPr>
          <w:rFonts w:eastAsia="Arial" w:ascii="Arial" w:hAnsi="Arial"/>
          <w:b/>
          <w:bCs/>
          <w:iCs/>
          <w:color w:val="000000"/>
          <w:sz w:val="20"/>
          <w:szCs w:val="20"/>
        </w:rPr>
        <w:t>(conforme  Anexo VII-E da IN SEGES/MPDG n. 5/2017)</w:t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 xml:space="preserve">Declaro que a empresa </w:t>
      </w:r>
      <w:r>
        <w:rPr>
          <w:rFonts w:eastAsia="Times New Roman" w:ascii="Arial" w:hAnsi="Arial"/>
          <w:color w:val="CE181E"/>
          <w:sz w:val="20"/>
          <w:szCs w:val="20"/>
        </w:rPr>
        <w:t>XXXXXXXXXXXXXXXXXXXXXX</w:t>
      </w:r>
      <w:r>
        <w:rPr>
          <w:rFonts w:eastAsia="Times New Roman" w:ascii="Arial" w:hAnsi="Arial"/>
          <w:sz w:val="20"/>
          <w:szCs w:val="20"/>
        </w:rPr>
        <w:t>, inscrita no CNPJ (MF) n</w:t>
      </w:r>
      <w:r>
        <w:rPr>
          <w:rFonts w:eastAsia="Times New Roman" w:ascii="Arial" w:hAnsi="Arial"/>
          <w:sz w:val="20"/>
          <w:szCs w:val="20"/>
          <w:vertAlign w:val="superscript"/>
        </w:rPr>
        <w:t>o</w:t>
      </w:r>
      <w:r>
        <w:rPr>
          <w:rFonts w:eastAsia="Times New Roman" w:ascii="Arial" w:hAnsi="Arial"/>
          <w:sz w:val="20"/>
          <w:szCs w:val="20"/>
        </w:rPr>
        <w:t xml:space="preserve"> </w:t>
      </w:r>
      <w:r>
        <w:rPr>
          <w:rFonts w:eastAsia="Times New Roman" w:ascii="Arial" w:hAnsi="Arial"/>
          <w:color w:val="CE181E"/>
          <w:sz w:val="20"/>
          <w:szCs w:val="20"/>
        </w:rPr>
        <w:t>XXXXXXXX</w:t>
      </w:r>
      <w:r>
        <w:rPr>
          <w:rFonts w:eastAsia="Times New Roman" w:ascii="Arial" w:hAnsi="Arial"/>
          <w:sz w:val="20"/>
          <w:szCs w:val="20"/>
        </w:rPr>
        <w:t>, inscrição estadual n</w:t>
      </w:r>
      <w:r>
        <w:rPr>
          <w:rFonts w:eastAsia="Times New Roman" w:ascii="Arial" w:hAnsi="Arial"/>
          <w:sz w:val="20"/>
          <w:szCs w:val="20"/>
          <w:vertAlign w:val="superscript"/>
        </w:rPr>
        <w:t>o</w:t>
      </w:r>
      <w:r>
        <w:rPr>
          <w:rFonts w:eastAsia="Times New Roman" w:ascii="Arial" w:hAnsi="Arial"/>
          <w:color w:val="CE181E"/>
          <w:sz w:val="20"/>
          <w:szCs w:val="20"/>
          <w:vertAlign w:val="superscript"/>
        </w:rPr>
        <w:t xml:space="preserve"> </w:t>
      </w:r>
      <w:r>
        <w:rPr>
          <w:rFonts w:eastAsia="Times New Roman" w:ascii="Arial" w:hAnsi="Arial"/>
          <w:color w:val="CE181E"/>
          <w:sz w:val="20"/>
          <w:szCs w:val="20"/>
        </w:rPr>
        <w:t>XXXXXXX</w:t>
      </w:r>
      <w:r>
        <w:rPr>
          <w:rFonts w:eastAsia="Times New Roman" w:ascii="Arial" w:hAnsi="Arial"/>
          <w:sz w:val="20"/>
          <w:szCs w:val="20"/>
        </w:rPr>
        <w:t xml:space="preserve">, estabelecida em </w:t>
      </w:r>
      <w:r>
        <w:rPr>
          <w:rFonts w:eastAsia="Times New Roman" w:ascii="Arial" w:hAnsi="Arial"/>
          <w:color w:val="CE181E"/>
          <w:sz w:val="20"/>
          <w:szCs w:val="20"/>
        </w:rPr>
        <w:t>XXXXXXXX</w:t>
      </w:r>
      <w:r>
        <w:rPr>
          <w:rFonts w:eastAsia="Times New Roman" w:ascii="Arial" w:hAnsi="Arial"/>
          <w:sz w:val="20"/>
          <w:szCs w:val="20"/>
        </w:rPr>
        <w:t>, possui os seguintes contratos firmados com a iniciativa privada e a Administração Pública:</w:t>
      </w:r>
    </w:p>
    <w:p>
      <w:pPr>
        <w:pStyle w:val="Normal"/>
        <w:spacing w:lineRule="auto" w:line="2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/>
          <w:color w:val="000000"/>
          <w:sz w:val="20"/>
          <w:szCs w:val="20"/>
          <w:shd w:fill="FFFFFF" w:val="clear"/>
        </w:rPr>
      </w:pPr>
      <w:r>
        <w:rPr>
          <w:rFonts w:ascii="Arial" w:hAnsi="Arial"/>
          <w:color w:val="000000"/>
          <w:sz w:val="20"/>
          <w:szCs w:val="20"/>
          <w:shd w:fill="FFFFFF" w:val="clear"/>
        </w:rPr>
        <w:t xml:space="preserve">Nome do Órgão/Empresa Vigência do Contrato Valor total do Contrato* </w:t>
      </w:r>
    </w:p>
    <w:p>
      <w:pPr>
        <w:pStyle w:val="Normal"/>
        <w:jc w:val="both"/>
        <w:rPr>
          <w:rFonts w:ascii="Arial" w:hAnsi="Arial"/>
          <w:color w:val="000000"/>
          <w:sz w:val="20"/>
          <w:szCs w:val="20"/>
          <w:shd w:fill="FFFFFF" w:val="clear"/>
        </w:rPr>
      </w:pPr>
      <w:r>
        <w:rPr>
          <w:rFonts w:ascii="Arial" w:hAnsi="Arial"/>
          <w:color w:val="000000"/>
          <w:sz w:val="20"/>
          <w:szCs w:val="20"/>
          <w:shd w:fill="FFFFFF" w:val="clear"/>
        </w:rPr>
      </w:r>
    </w:p>
    <w:tbl>
      <w:tblPr>
        <w:tblStyle w:val="TableNormal"/>
        <w:tblW w:w="9855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550"/>
        <w:gridCol w:w="2774"/>
        <w:gridCol w:w="2266"/>
        <w:gridCol w:w="2264"/>
      </w:tblGrid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Nome do Órgão/Empresa</w:t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Endereço Completo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Vigência do Contrato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total do Contrato*</w:t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napToGrid w:val="fals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r>
          </w:p>
        </w:tc>
      </w:tr>
      <w:tr>
        <w:trPr/>
        <w:tc>
          <w:tcPr>
            <w:tcW w:w="75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total dos Contratos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both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R$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color w:val="000000"/>
          <w:sz w:val="20"/>
          <w:szCs w:val="20"/>
          <w:shd w:fill="FFFFFF" w:val="clear"/>
        </w:rPr>
      </w:pPr>
      <w:r>
        <w:rPr>
          <w:rFonts w:ascii="Arial" w:hAnsi="Arial"/>
          <w:color w:val="000000"/>
          <w:sz w:val="20"/>
          <w:szCs w:val="20"/>
          <w:shd w:fill="FFFFFF" w:val="clear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360"/>
        <w:ind w:right="-1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360"/>
        <w:ind w:right="-15"/>
        <w:jc w:val="right"/>
        <w:rPr>
          <w:rFonts w:ascii="Arial" w:hAnsi="Arial"/>
          <w:sz w:val="20"/>
          <w:szCs w:val="20"/>
        </w:rPr>
      </w:pPr>
      <w:bookmarkStart w:id="0" w:name="__DdeLink__111219_3119917204"/>
      <w:bookmarkEnd w:id="0"/>
      <w:r>
        <w:rPr>
          <w:rFonts w:ascii="Arial" w:hAnsi="Arial"/>
          <w:sz w:val="20"/>
          <w:szCs w:val="20"/>
        </w:rPr>
        <w:t>..................................,  .......... de.......................................... de 20..…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spacing w:lineRule="auto" w:line="360"/>
        <w:ind w:right="-1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color w:val="000000"/>
          <w:sz w:val="20"/>
          <w:szCs w:val="20"/>
        </w:rPr>
        <w:t>___________________________________________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color w:val="CE181E"/>
          <w:sz w:val="20"/>
          <w:szCs w:val="20"/>
          <w:highlight w:val="yellow"/>
        </w:rPr>
        <w:t>Assinatura do Representante da Licitante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color w:val="000000"/>
          <w:sz w:val="20"/>
          <w:szCs w:val="20"/>
        </w:rPr>
        <w:t>Nome: (</w:t>
      </w:r>
      <w:r>
        <w:rPr>
          <w:rFonts w:eastAsia="Times New Roman" w:ascii="Arial" w:hAnsi="Arial"/>
          <w:color w:val="CE181E"/>
          <w:sz w:val="20"/>
          <w:szCs w:val="20"/>
        </w:rPr>
        <w:t>XXXXXXXXXXXXXXX</w:t>
      </w:r>
      <w:r>
        <w:rPr>
          <w:rFonts w:eastAsia="Times New Roman" w:ascii="Arial" w:hAnsi="Arial"/>
          <w:color w:val="000000"/>
          <w:sz w:val="20"/>
          <w:szCs w:val="20"/>
        </w:rPr>
        <w:t>)</w:t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color w:val="000000"/>
          <w:sz w:val="20"/>
          <w:szCs w:val="20"/>
          <w:highlight w:val="yellow"/>
        </w:rPr>
        <w:t>CPF: (</w:t>
      </w:r>
      <w:r>
        <w:rPr>
          <w:rFonts w:eastAsia="Times New Roman" w:ascii="Arial" w:hAnsi="Arial"/>
          <w:color w:val="CE181E"/>
          <w:sz w:val="20"/>
          <w:szCs w:val="20"/>
          <w:highlight w:val="yellow"/>
        </w:rPr>
        <w:t>XXXXXXXXXXXXXXX</w:t>
      </w:r>
      <w:r>
        <w:rPr>
          <w:rFonts w:eastAsia="Times New Roman" w:ascii="Arial" w:hAnsi="Arial"/>
          <w:color w:val="000000"/>
          <w:sz w:val="20"/>
          <w:szCs w:val="20"/>
          <w:highlight w:val="yellow"/>
        </w:rPr>
        <w:t>)</w:t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ind w:right="-15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Observação:</w:t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 xml:space="preserve">Nota 1: </w:t>
      </w:r>
      <w:r>
        <w:rPr>
          <w:rFonts w:eastAsia="Times New Roman" w:ascii="Arial" w:hAnsi="Arial"/>
          <w:sz w:val="20"/>
          <w:szCs w:val="20"/>
        </w:rPr>
        <w:t>Além dos nomes dos órgãos/empresas, o licitante deverá informar também o</w:t>
      </w:r>
      <w:r>
        <w:rPr>
          <w:rFonts w:eastAsia="Times New Roman" w:ascii="Arial" w:hAnsi="Arial"/>
          <w:b/>
          <w:sz w:val="20"/>
          <w:szCs w:val="20"/>
        </w:rPr>
        <w:t xml:space="preserve"> </w:t>
      </w:r>
      <w:r>
        <w:rPr>
          <w:rFonts w:eastAsia="Times New Roman" w:ascii="Arial" w:hAnsi="Arial"/>
          <w:sz w:val="20"/>
          <w:szCs w:val="20"/>
        </w:rPr>
        <w:t>endereço completo dos órgãos/empresas, com os quais têm contratos vigentes.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 xml:space="preserve">Nota 2: </w:t>
      </w:r>
      <w:r>
        <w:rPr>
          <w:rFonts w:eastAsia="Times New Roman" w:ascii="Arial" w:hAnsi="Arial"/>
          <w:sz w:val="20"/>
          <w:szCs w:val="20"/>
        </w:rPr>
        <w:t>*Considera-se o valor remanescente do contrato, excluindo o já executado.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>FÓRMULA EXEMPLIFICATIVA, PARA FINS DE ATENDIMENTO AO DISPOSTO NOS ITENS “D1” E “D2” DA ALÍNEA “D” DO SUBITEM 11.1 DO ITEM 11 DO ANEXO VII-A, DESTA INSTRUÇÃO NORMATIVA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34" w:leader="none"/>
        </w:tabs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>A Declaração de Compromissos Assumidos deve informar que 1/12 (um doze avos) dos contratos firmados pela licitante não é superior ao Patrimônio Líquido da licitante.</w:t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Fórmula de cálculo:</w:t>
      </w:r>
    </w:p>
    <w:p>
      <w:pPr>
        <w:pStyle w:val="Normal"/>
        <w:jc w:val="both"/>
        <w:rPr>
          <w:rFonts w:ascii="Arial" w:hAnsi="Arial" w:cs="Spranq eco sans"/>
          <w:b/>
          <w:bCs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cs="Spranq eco sans" w:ascii="Arial" w:hAnsi="Arial"/>
          <w:b/>
          <w:bCs/>
          <w:i/>
          <w:iCs/>
          <w:color w:val="000000"/>
          <w:sz w:val="20"/>
          <w:szCs w:val="20"/>
          <w:shd w:fill="FFFFFF" w:val="clear"/>
        </w:rPr>
      </w:r>
    </w:p>
    <w:tbl>
      <w:tblPr>
        <w:tblStyle w:val="TableNormal"/>
        <w:tblW w:w="9859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/>
        <w:tc>
          <w:tcPr>
            <w:tcW w:w="9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do Patrimônio Líquido x 12 &gt;1</w:t>
            </w:r>
          </w:p>
          <w:p>
            <w:pPr>
              <w:pStyle w:val="Contedodatabelauser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total dos contratos *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 w:eastAsia="Times New Roman" w:cs="Spranq eco sans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Times New Roman" w:cs="Spranq eco sans" w:ascii="Arial" w:hAnsi="Arial"/>
          <w:i/>
          <w:iCs/>
          <w:color w:val="000000"/>
          <w:sz w:val="20"/>
          <w:szCs w:val="20"/>
          <w:shd w:fill="FFFFFF" w:val="clear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>Observação: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 xml:space="preserve">Nota 1: </w:t>
      </w:r>
      <w:r>
        <w:rPr>
          <w:rFonts w:eastAsia="Times New Roman" w:ascii="Arial" w:hAnsi="Arial"/>
          <w:sz w:val="20"/>
          <w:szCs w:val="20"/>
        </w:rPr>
        <w:t>Esse resultado deverá ser superior a 1 (um).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 xml:space="preserve">Nota 2: </w:t>
      </w:r>
      <w:r>
        <w:rPr>
          <w:rFonts w:eastAsia="Times New Roman" w:ascii="Arial" w:hAnsi="Arial"/>
          <w:sz w:val="20"/>
          <w:szCs w:val="20"/>
        </w:rPr>
        <w:t>considera-se o valor remanescente do contrato, excluindo o já executado*.</w:t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536" w:leader="none"/>
        </w:tabs>
        <w:spacing w:lineRule="auto" w:line="240"/>
        <w:jc w:val="both"/>
        <w:rPr>
          <w:rFonts w:ascii="Arial" w:hAnsi="Arial" w:eastAsia="Times New Roman"/>
          <w:sz w:val="20"/>
          <w:szCs w:val="20"/>
        </w:rPr>
      </w:pPr>
      <w:r>
        <w:rPr>
          <w:rFonts w:eastAsia="Times New Roman" w:ascii="Arial" w:hAnsi="Arial"/>
          <w:sz w:val="20"/>
          <w:szCs w:val="20"/>
        </w:rPr>
        <w:t>Caso a diferença entre a receita bruta discriminada na Demonstração do Resultado do Exercício (DRE) e a declaração apresentada seja maior que 10% (dez por cento) positivo ou negativo em relação à receita bruta, o licitante deverá apresentar justificativas.</w:t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Times New Roman"/>
          <w:b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Fórmula de cálculo:</w:t>
      </w:r>
    </w:p>
    <w:p>
      <w:pPr>
        <w:pStyle w:val="Normal"/>
        <w:spacing w:lineRule="auto" w:line="240"/>
        <w:rPr>
          <w:rFonts w:ascii="Arial" w:hAnsi="Arial" w:cs="Spranq eco sans"/>
          <w:b/>
          <w:bCs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cs="Spranq eco sans" w:ascii="Arial" w:hAnsi="Arial"/>
          <w:b/>
          <w:bCs/>
          <w:i/>
          <w:iCs/>
          <w:color w:val="000000"/>
          <w:sz w:val="20"/>
          <w:szCs w:val="20"/>
          <w:shd w:fill="FFFFFF" w:val="clear"/>
        </w:rPr>
      </w:r>
    </w:p>
    <w:tbl>
      <w:tblPr>
        <w:tblStyle w:val="TableNormal"/>
        <w:tblW w:w="9859" w:type="dxa"/>
        <w:jc w:val="left"/>
        <w:tblInd w:w="0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9859"/>
      </w:tblGrid>
      <w:tr>
        <w:trPr/>
        <w:tc>
          <w:tcPr>
            <w:tcW w:w="9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user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cálculo: (Valor da Receita Bruta - Valor total dos Contratos) x 100 =</w:t>
            </w:r>
          </w:p>
          <w:p>
            <w:pPr>
              <w:pStyle w:val="Contedodatabelauser"/>
              <w:widowControl/>
              <w:suppressAutoHyphens w:val="true"/>
              <w:spacing w:before="0" w:after="0"/>
              <w:jc w:val="center"/>
              <w:rPr>
                <w:rFonts w:ascii="Arial" w:hAnsi="Arial"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SimSu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pt-BR" w:eastAsia="zh-CN" w:bidi="hi-IN"/>
              </w:rPr>
              <w:t>Valor da Receita Bruta</w:t>
            </w:r>
          </w:p>
        </w:tc>
      </w:tr>
    </w:tbl>
    <w:p>
      <w:pPr>
        <w:pStyle w:val="Normal"/>
        <w:tabs>
          <w:tab w:val="clear" w:pos="720"/>
          <w:tab w:val="left" w:pos="3108" w:leader="none"/>
        </w:tabs>
        <w:suppressAutoHyphens w:val="true"/>
        <w:spacing w:lineRule="atLeast" w:line="200" w:before="0" w:after="0"/>
        <w:contextualSpacing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951"/>
      <w:pgMar w:left="1260" w:right="1104" w:gutter="0" w:header="1170" w:top="2413" w:footer="517" w:bottom="136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DKNKFM+ArialNarrow">
    <w:charset w:val="00"/>
    <w:family w:val="roman"/>
    <w:pitch w:val="variable"/>
  </w:font>
  <w:font w:name="Courier New">
    <w:charset w:val="00"/>
    <w:family w:val="roman"/>
    <w:pitch w:val="variable"/>
  </w:font>
  <w:font w:name="Ecofont_Spranq_eco_Sans">
    <w:charset w:val="00"/>
    <w:family w:val="roman"/>
    <w:pitch w:val="variable"/>
  </w:font>
  <w:font w:name="Georgia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12"/>
        <w:szCs w:val="12"/>
        <w:shd w:fill="FFFFFF" w:val="clear"/>
      </w:rPr>
    </w:pPr>
    <w:r>
      <w:rPr>
        <w:rFonts w:eastAsia="Rasa" w:cs="Rasa" w:ascii="Rasa" w:hAnsi="Rasa"/>
        <w:color w:val="000000"/>
        <w:sz w:val="12"/>
        <w:szCs w:val="12"/>
        <w:shd w:fill="FFFFFF" w:val="clear"/>
      </w:rPr>
    </w:r>
    <w:bookmarkStart w:id="1" w:name="__DdeLink__186_2252895787"/>
    <w:bookmarkStart w:id="2" w:name="__DdeLink__186_2252895787"/>
    <w:bookmarkEnd w:id="2"/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20"/>
        <w:szCs w:val="20"/>
        <w:shd w:fill="FFFFFF" w:val="clear"/>
      </w:rPr>
    </w:pPr>
    <w:r>
      <w:rPr>
        <w:rFonts w:eastAsia="Rasa" w:cs="Rasa" w:ascii="Rasa" w:hAnsi="Rasa"/>
        <w:color w:val="000000"/>
        <w:sz w:val="20"/>
        <w:szCs w:val="20"/>
        <w:shd w:fill="FFFFFF" w:val="clear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12065</wp:posOffset>
          </wp:positionH>
          <wp:positionV relativeFrom="paragraph">
            <wp:posOffset>58420</wp:posOffset>
          </wp:positionV>
          <wp:extent cx="1614805" cy="680085"/>
          <wp:effectExtent l="0" t="0" r="0" b="0"/>
          <wp:wrapTopAndBottom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" t="-435" r="-170" b="-435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Rua Vigário Frei João 550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Luzerna – CEP 89609-000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Rasa" w:cs="Rasa" w:ascii="Rasa" w:hAnsi="Rasa"/>
        <w:color w:val="666666"/>
        <w:sz w:val="20"/>
        <w:szCs w:val="20"/>
        <w:shd w:fill="FFFFFF" w:val="clear"/>
      </w:rPr>
      <w:t>(49) 3523-4300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Arial" w:hAnsi="Arial" w:eastAsia="Arial" w:cs="Arial"/>
        <w:color w:val="666666"/>
        <w:sz w:val="14"/>
        <w:szCs w:val="14"/>
        <w:shd w:fill="FFFFFF" w:val="clear"/>
      </w:rPr>
    </w:pPr>
    <w:r>
      <w:rPr>
        <w:rFonts w:eastAsia="Arial" w:cs="Arial" w:ascii="Arial" w:hAnsi="Arial"/>
        <w:color w:val="666666"/>
        <w:sz w:val="14"/>
        <w:szCs w:val="14"/>
        <w:shd w:fill="FFFFFF" w:val="clear"/>
      </w:rPr>
    </w:r>
  </w:p>
  <w:p>
    <w:pPr>
      <w:pStyle w:val="Normal"/>
      <w:rPr>
        <w:rFonts w:ascii="Arial" w:hAnsi="Arial" w:eastAsia="Arial" w:cs="Arial"/>
        <w:color w:val="666666"/>
        <w:sz w:val="14"/>
        <w:szCs w:val="14"/>
      </w:rPr>
    </w:pPr>
    <w:r>
      <w:rPr>
        <w:rFonts w:eastAsia="Arial" w:cs="Arial" w:ascii="Arial" w:hAnsi="Arial"/>
        <w:color w:val="666666"/>
        <w:sz w:val="14"/>
        <w:szCs w:val="14"/>
      </w:rPr>
    </w:r>
    <w:bookmarkStart w:id="3" w:name="__DdeLink__186_22528957871"/>
    <w:bookmarkStart w:id="4" w:name="__DdeLink__186_22528957871"/>
    <w:bookmarkEnd w:id="4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12"/>
        <w:szCs w:val="12"/>
        <w:shd w:fill="FFFFFF" w:val="clear"/>
      </w:rPr>
    </w:pPr>
    <w:r>
      <w:rPr>
        <w:rFonts w:eastAsia="Rasa" w:cs="Rasa" w:ascii="Rasa" w:hAnsi="Rasa"/>
        <w:color w:val="000000"/>
        <w:sz w:val="12"/>
        <w:szCs w:val="12"/>
        <w:shd w:fill="FFFFFF" w:val="clear"/>
      </w:rPr>
    </w:r>
    <w:bookmarkStart w:id="5" w:name="__DdeLink__186_2252895787"/>
    <w:bookmarkStart w:id="6" w:name="__DdeLink__186_2252895787"/>
    <w:bookmarkEnd w:id="6"/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20"/>
        <w:szCs w:val="20"/>
        <w:shd w:fill="FFFFFF" w:val="clear"/>
      </w:rPr>
    </w:pPr>
    <w:r>
      <w:rPr>
        <w:rFonts w:eastAsia="Rasa" w:cs="Rasa" w:ascii="Rasa" w:hAnsi="Rasa"/>
        <w:color w:val="000000"/>
        <w:sz w:val="20"/>
        <w:szCs w:val="20"/>
        <w:shd w:fill="FFFFFF" w:val="clear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12065</wp:posOffset>
          </wp:positionH>
          <wp:positionV relativeFrom="paragraph">
            <wp:posOffset>58420</wp:posOffset>
          </wp:positionV>
          <wp:extent cx="1614805" cy="680085"/>
          <wp:effectExtent l="0" t="0" r="0" b="0"/>
          <wp:wrapTopAndBottom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" t="-435" r="-170" b="-435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Rua Vigário Frei João 550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Luzerna – CEP 89609-000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Rasa" w:cs="Rasa" w:ascii="Rasa" w:hAnsi="Rasa"/>
        <w:color w:val="666666"/>
        <w:sz w:val="20"/>
        <w:szCs w:val="20"/>
        <w:shd w:fill="FFFFFF" w:val="clear"/>
      </w:rPr>
      <w:t>(49) 3523-4300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Arial" w:hAnsi="Arial" w:eastAsia="Arial" w:cs="Arial"/>
        <w:color w:val="666666"/>
        <w:sz w:val="14"/>
        <w:szCs w:val="14"/>
        <w:shd w:fill="FFFFFF" w:val="clear"/>
      </w:rPr>
    </w:pPr>
    <w:r>
      <w:rPr>
        <w:rFonts w:eastAsia="Arial" w:cs="Arial" w:ascii="Arial" w:hAnsi="Arial"/>
        <w:color w:val="666666"/>
        <w:sz w:val="14"/>
        <w:szCs w:val="14"/>
        <w:shd w:fill="FFFFFF" w:val="clear"/>
      </w:rPr>
    </w:r>
  </w:p>
  <w:p>
    <w:pPr>
      <w:pStyle w:val="Normal"/>
      <w:rPr>
        <w:rFonts w:ascii="Arial" w:hAnsi="Arial" w:eastAsia="Arial" w:cs="Arial"/>
        <w:color w:val="666666"/>
        <w:sz w:val="14"/>
        <w:szCs w:val="14"/>
      </w:rPr>
    </w:pPr>
    <w:r>
      <w:rPr>
        <w:rFonts w:eastAsia="Arial" w:cs="Arial" w:ascii="Arial" w:hAnsi="Arial"/>
        <w:color w:val="666666"/>
        <w:sz w:val="14"/>
        <w:szCs w:val="14"/>
      </w:rPr>
    </w:r>
    <w:bookmarkStart w:id="7" w:name="__DdeLink__186_22528957871"/>
    <w:bookmarkStart w:id="8" w:name="__DdeLink__186_22528957871"/>
    <w:bookmarkEnd w:id="8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rPr>
        <w:highlight w:val="white"/>
      </w:rPr>
    </w:pPr>
    <w:r>
      <w:rPr>
        <w:highlight w:val="whit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2687955</wp:posOffset>
          </wp:positionH>
          <wp:positionV relativeFrom="paragraph">
            <wp:posOffset>-443230</wp:posOffset>
          </wp:positionV>
          <wp:extent cx="610870" cy="57467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46" t="-3662" r="-3746" b="-3662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Ministério da Educação</w:t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Secretaria de Educação Profissional e Tecnológica</w:t>
    </w:r>
  </w:p>
  <w:p>
    <w:pPr>
      <w:pStyle w:val="Normal"/>
      <w:keepNext w:val="true"/>
      <w:pBdr>
        <w:bottom w:val="single" w:sz="8" w:space="2" w:color="000001"/>
      </w:pBdr>
      <w:spacing w:lineRule="auto" w:line="288"/>
      <w:jc w:val="center"/>
      <w:rPr/>
    </w:pPr>
    <w:r>
      <w:rPr>
        <w:rFonts w:eastAsia="Arial" w:cs="Arial" w:ascii="Spranq eco sans" w:hAnsi="Spranq eco sans"/>
        <w:color w:val="000000"/>
        <w:sz w:val="21"/>
        <w:szCs w:val="20"/>
        <w:highlight w:val="white"/>
        <w:shd w:fill="FFFFFF" w:val="clear"/>
      </w:rPr>
      <w:t xml:space="preserve">Instituto Federal de Educação, Ciência e Tecnologia Catarinense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rPr>
        <w:highlight w:val="white"/>
      </w:rPr>
    </w:pPr>
    <w:r>
      <w:rPr>
        <w:highlight w:val="whit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2687955</wp:posOffset>
          </wp:positionH>
          <wp:positionV relativeFrom="paragraph">
            <wp:posOffset>-443230</wp:posOffset>
          </wp:positionV>
          <wp:extent cx="610870" cy="574675"/>
          <wp:effectExtent l="0" t="0" r="0" b="0"/>
          <wp:wrapTopAndBottom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46" t="-3662" r="-3746" b="-3662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Ministério da Educação</w:t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Secretaria de Educação Profissional e Tecnológica</w:t>
    </w:r>
  </w:p>
  <w:p>
    <w:pPr>
      <w:pStyle w:val="Normal"/>
      <w:keepNext w:val="true"/>
      <w:pBdr>
        <w:bottom w:val="single" w:sz="8" w:space="2" w:color="000001"/>
      </w:pBdr>
      <w:spacing w:lineRule="auto" w:line="288"/>
      <w:jc w:val="center"/>
      <w:rPr/>
    </w:pPr>
    <w:r>
      <w:rPr>
        <w:rFonts w:eastAsia="Arial" w:cs="Arial" w:ascii="Spranq eco sans" w:hAnsi="Spranq eco sans"/>
        <w:color w:val="000000"/>
        <w:sz w:val="21"/>
        <w:szCs w:val="20"/>
        <w:highlight w:val="white"/>
        <w:shd w:fill="FFFFFF" w:val="clear"/>
      </w:rPr>
      <w:t xml:space="preserve">Instituto Federal de Educação, Ciência e Tecnologia Catarinense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4"/>
        <w:sz w:val="24"/>
        <w:b/>
        <w:effect w:val="none"/>
        <w:em w:val="none"/>
        <w:w w:val="1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2"/>
      <w:numFmt w:val="lowerLetter"/>
      <w:lvlText w:val="%1)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i w:val="false"/>
        <w:b w:val="false"/>
        <w:effect w:val="none"/>
        <w:szCs w:val="20"/>
        <w:em w:val="none"/>
        <w:w w:val="10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lineRule="atLeast" w:line="100"/>
      <w:jc w:val="center"/>
    </w:pPr>
    <w:rPr>
      <w:rFonts w:eastAsia="Times New Roman"/>
      <w:b/>
      <w:bC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rFonts w:ascii="Calibri" w:hAnsi="Calibri" w:eastAsia="SimSun" w:cs="Arial"/>
      <w:b/>
      <w:kern w:val="0"/>
      <w:lang w:bidi="hi-I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rFonts w:ascii="Calibri" w:hAnsi="Calibri" w:eastAsia="SimSun" w:cs="Arial"/>
      <w:b/>
      <w:kern w:val="0"/>
      <w:sz w:val="22"/>
      <w:szCs w:val="22"/>
      <w:lang w:bidi="hi-I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 w:eastAsia="Times New Roman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b w:val="false"/>
      <w:color w:val="00000A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b w:val="false"/>
      <w:i w:val="false"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1" w:customStyle="1">
    <w:name w:val="WW8Num3z1"/>
    <w:qFormat/>
    <w:rPr>
      <w:rFonts w:ascii="Times New Roman" w:hAnsi="Times New Roman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 w:customStyle="1">
    <w:name w:val="WW8Num4z2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 w:customStyle="1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 w:customStyle="1">
    <w:name w:val="WW8Num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 w:customStyle="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 w:customStyle="1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 w:customStyle="1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 w:customStyle="1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 w:customStyle="1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 w:customStyle="1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 w:customStyle="1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 w:customStyle="1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color w:val="000000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Arial" w:hAnsi="Arial" w:cs="Arial"/>
      <w:color w:val="000000"/>
      <w:w w:val="100"/>
      <w:position w:val="0"/>
      <w:sz w:val="18"/>
      <w:sz w:val="18"/>
      <w:szCs w:val="20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Times New Roman" w:hAnsi="Times New Roman" w:cs="Arial"/>
      <w:color w:val="00000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8z0" w:customStyle="1">
    <w:name w:val="WW8Num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 w:customStyle="1">
    <w:name w:val="WW8Num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 w:customStyle="1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 w:customStyle="1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 w:customStyle="1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 w:customStyle="1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 w:customStyle="1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 w:customStyle="1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 w:customStyle="1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 w:customStyle="1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 w:customStyle="1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 w:customStyle="1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 w:customStyle="1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 w:customStyle="1">
    <w:name w:val="WW8Num1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 w:customStyle="1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 w:customStyle="1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 w:customStyle="1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 w:customStyle="1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 w:customStyle="1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 w:customStyle="1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 w:customStyle="1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 w:customStyle="1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 w:customStyle="1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 w:customStyle="1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 w:customStyle="1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 w:customStyle="1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 w:customStyle="1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 w:customStyle="1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 w:customStyle="1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 w:customStyle="1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 w:customStyle="1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false" w:customStyle="1">
    <w:name w:val="WW8Num1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" w:customStyle="1">
    <w:name w:val="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" w:customStyle="1">
    <w:name w:val="WW-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" w:customStyle="1">
    <w:name w:val="WW-WW8Num1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" w:customStyle="1">
    <w:name w:val="WW-WW8Num1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" w:customStyle="1">
    <w:name w:val="WW-WW8Num1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" w:customStyle="1">
    <w:name w:val="WW-WW8Num1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" w:customStyle="1">
    <w:name w:val="WW-WW8Num1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" w:customStyle="1">
    <w:name w:val="WW-WW8Num1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false" w:customStyle="1">
    <w:name w:val="WW8Num2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" w:customStyle="1">
    <w:name w:val="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" w:customStyle="1">
    <w:name w:val="WW-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" w:customStyle="1">
    <w:name w:val="WW-WW8Num2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" w:customStyle="1">
    <w:name w:val="WW-WW8Num2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" w:customStyle="1">
    <w:name w:val="WW-WW8Num2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" w:customStyle="1">
    <w:name w:val="WW-WW8Num2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" w:customStyle="1">
    <w:name w:val="WW-WW8Num1ztrue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" w:customStyle="1">
    <w:name w:val="WW-WW8Num1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" w:customStyle="1">
    <w:name w:val="WW-WW8Num1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" w:customStyle="1">
    <w:name w:val="WW-WW8Num1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" w:customStyle="1">
    <w:name w:val="WW-WW8Num1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" w:customStyle="1">
    <w:name w:val="WW-WW8Num1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" w:customStyle="1">
    <w:name w:val="WW-WW8Num1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" w:customStyle="1">
    <w:name w:val="WW-WW8Num2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" w:customStyle="1">
    <w:name w:val="WW-WW8Num2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" w:customStyle="1">
    <w:name w:val="WW-WW8Num2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" w:customStyle="1">
    <w:name w:val="WW-WW8Num2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" w:customStyle="1">
    <w:name w:val="WW-WW8Num2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" w:customStyle="1">
    <w:name w:val="WW-WW8Num2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false" w:customStyle="1">
    <w:name w:val="WW8Num3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true" w:customStyle="1">
    <w:name w:val="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" w:customStyle="1">
    <w:name w:val="WW-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" w:customStyle="1">
    <w:name w:val="WW-WW8Num3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" w:customStyle="1">
    <w:name w:val="WW-WW8Num3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" w:customStyle="1">
    <w:name w:val="WW-WW8Num3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" w:customStyle="1">
    <w:name w:val="WW-WW8Num3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" w:customStyle="1">
    <w:name w:val="WW-WW8Num1ztrue7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" w:customStyle="1">
    <w:name w:val="WW-WW8Num1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" w:customStyle="1">
    <w:name w:val="WW-WW8Num1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" w:customStyle="1">
    <w:name w:val="WW-WW8Num1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" w:customStyle="1">
    <w:name w:val="WW-WW8Num1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" w:customStyle="1">
    <w:name w:val="WW-WW8Num1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" w:customStyle="1">
    <w:name w:val="WW-WW8Num1ztrue6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" w:customStyle="1">
    <w:name w:val="WW-WW8Num2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" w:customStyle="1">
    <w:name w:val="WW-WW8Num2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" w:customStyle="1">
    <w:name w:val="WW-WW8Num2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" w:customStyle="1">
    <w:name w:val="WW-WW8Num2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" w:customStyle="1">
    <w:name w:val="WW-WW8Num2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" w:customStyle="1">
    <w:name w:val="WW-WW8Num2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" w:customStyle="1">
    <w:name w:val="WW-WW8Num3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" w:customStyle="1">
    <w:name w:val="WW-WW8Num3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" w:customStyle="1">
    <w:name w:val="WW-WW8Num3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" w:customStyle="1">
    <w:name w:val="WW-WW8Num3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" w:customStyle="1">
    <w:name w:val="WW-WW8Num3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1" w:customStyle="1">
    <w:name w:val="WW-WW8Num1ztrue7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1" w:customStyle="1">
    <w:name w:val="WW-WW8Num1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1" w:customStyle="1">
    <w:name w:val="WW-WW8Num1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1" w:customStyle="1">
    <w:name w:val="WW-WW8Num1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1" w:customStyle="1">
    <w:name w:val="WW-WW8Num1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1" w:customStyle="1">
    <w:name w:val="WW-WW8Num1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1" w:customStyle="1">
    <w:name w:val="WW-WW8Num1ztrue6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1" w:customStyle="1">
    <w:name w:val="WW-WW8Num2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1" w:customStyle="1">
    <w:name w:val="WW-WW8Num2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1" w:customStyle="1">
    <w:name w:val="WW-WW8Num2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1" w:customStyle="1">
    <w:name w:val="WW-WW8Num2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1" w:customStyle="1">
    <w:name w:val="WW-WW8Num2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1" w:customStyle="1">
    <w:name w:val="WW-WW8Num2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" w:customStyle="1">
    <w:name w:val="WW-WW8Num3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1" w:customStyle="1">
    <w:name w:val="WW-WW8Num3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1" w:customStyle="1">
    <w:name w:val="WW-WW8Num3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1" w:customStyle="1">
    <w:name w:val="WW-WW8Num3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1" w:customStyle="1">
    <w:name w:val="WW-WW8Num3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1" w:customStyle="1">
    <w:name w:val="WW-WW8Num3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false" w:customStyle="1">
    <w:name w:val="WW8Num4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true" w:customStyle="1">
    <w:name w:val="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" w:customStyle="1">
    <w:name w:val="WW-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1" w:customStyle="1">
    <w:name w:val="WW-WW8Num4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2" w:customStyle="1">
    <w:name w:val="WW-WW8Num4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3" w:customStyle="1">
    <w:name w:val="WW-WW8Num4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4" w:customStyle="1">
    <w:name w:val="WW-WW8Num4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true" w:customStyle="1">
    <w:name w:val="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" w:customStyle="1">
    <w:name w:val="WW-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1" w:customStyle="1">
    <w:name w:val="WW-WW8Num5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6ztrue" w:customStyle="1">
    <w:name w:val="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" w:customStyle="1">
    <w:name w:val="WW-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1" w:customStyle="1">
    <w:name w:val="WW-WW8Num6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2" w:customStyle="1">
    <w:name w:val="WW-WW8Num6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3" w:customStyle="1">
    <w:name w:val="WW-WW8Num6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4" w:customStyle="1">
    <w:name w:val="WW-WW8Num6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 w:customStyle="1">
    <w:name w:val="WW8Num7z3"/>
    <w:qFormat/>
    <w:rPr>
      <w:rFonts w:ascii="Arial" w:hAnsi="Arial" w:cs="Times New Roman"/>
      <w:b/>
      <w:i w:val="false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7z4" w:customStyle="1">
    <w:name w:val="WW8Num7z4"/>
    <w:qFormat/>
    <w:rPr>
      <w:b/>
      <w:i w:val="false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5" w:customStyle="1">
    <w:name w:val="WW8Num7z5"/>
    <w:qFormat/>
    <w:rPr>
      <w:rFonts w:ascii="Arial" w:hAnsi="Arial" w:cs="Times New Roman"/>
      <w:b/>
      <w:i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" w:customStyle="1">
    <w:name w:val="Fonte parág. padrã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" w:customStyle="1">
    <w:name w:val="Fonte parág. padrão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 w:customStyle="1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user" w:customStyle="1">
    <w:name w:val="Símbolos de numeração (user)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 w:customStyle="1">
    <w:name w:val="Rodapé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TextodebaloChar" w:customStyle="1">
    <w:name w:val="Texto de balão Char"/>
    <w:basedOn w:val="Fontepargpadro5"/>
    <w:qFormat/>
    <w:rPr>
      <w:rFonts w:ascii="Tahoma" w:hAnsi="Tahoma" w:eastAsia="Lucida Sans Unicode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CabealhoChar" w:customStyle="1">
    <w:name w:val="Cabeçalho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Strong" w:customStyle="1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ftx21" w:customStyle="1">
    <w:name w:val="ftx21"/>
    <w:basedOn w:val="Fontepargpadro2"/>
    <w:qFormat/>
    <w:rPr>
      <w:b w:val="false"/>
      <w:bCs w:val="false"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extonormal" w:customStyle="1">
    <w:name w:val="texto_normal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3" w:customStyle="1">
    <w:name w:val="tex3"/>
    <w:basedOn w:val="Fontepargpadr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"/>
    <w:qFormat/>
    <w:rPr>
      <w:b/>
      <w:bCs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FollowedHyperlink" w:customStyle="1">
    <w:name w:val="FollowedHyperlink"/>
    <w:basedOn w:val="DefaultParagraphFont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Ttulo2Char" w:customStyle="1">
    <w:name w:val="Título 2 Char"/>
    <w:basedOn w:val="DefaultParagraphFont"/>
    <w:qFormat/>
    <w:rPr>
      <w:rFonts w:ascii="Cambria" w:hAnsi="Cambria" w:eastAsia="Times New Roman" w:cs="Times New Roman"/>
      <w:b/>
      <w:bCs/>
      <w:i/>
      <w:iCs/>
      <w:w w:val="100"/>
      <w:kern w:val="2"/>
      <w:position w:val="0"/>
      <w:sz w:val="28"/>
      <w:sz w:val="28"/>
      <w:szCs w:val="28"/>
      <w:effect w:val="none"/>
      <w:vertAlign w:val="baseline"/>
      <w:em w:val="none"/>
    </w:rPr>
  </w:style>
  <w:style w:type="character" w:styleId="CITE" w:customStyle="1">
    <w:name w:val="CITE"/>
    <w:qFormat/>
    <w:rPr>
      <w:i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8" w:customStyle="1">
    <w:name w:val="WW8Num2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7" w:customStyle="1">
    <w:name w:val="WW8Num2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6" w:customStyle="1">
    <w:name w:val="WW8Num2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5" w:customStyle="1">
    <w:name w:val="WW8Num2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4" w:customStyle="1">
    <w:name w:val="WW8Num2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 w:customStyle="1">
    <w:name w:val="WW8Num2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 w:customStyle="1">
    <w:name w:val="WW8Num27z2"/>
    <w:qFormat/>
    <w:rPr>
      <w:rFonts w:ascii="Arial" w:hAnsi="Arial" w:cs="Arial"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7z1" w:customStyle="1">
    <w:name w:val="WW8Num27z1"/>
    <w:qFormat/>
    <w:rPr>
      <w:rFonts w:ascii="Arial" w:hAnsi="Arial" w:cs="Arial"/>
      <w:bCs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7z0" w:customStyle="1">
    <w:name w:val="WW8Num2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8" w:customStyle="1">
    <w:name w:val="WW8Num2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7" w:customStyle="1">
    <w:name w:val="WW8Num2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6" w:customStyle="1">
    <w:name w:val="WW8Num2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5" w:customStyle="1">
    <w:name w:val="WW8Num2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4" w:customStyle="1">
    <w:name w:val="WW8Num2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3" w:customStyle="1">
    <w:name w:val="WW8Num2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 w:customStyle="1">
    <w:name w:val="WW8Num26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6z1" w:customStyle="1">
    <w:name w:val="WW8Num2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 w:customStyle="1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8" w:customStyle="1">
    <w:name w:val="WW8Num2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7" w:customStyle="1">
    <w:name w:val="WW8Num2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6" w:customStyle="1">
    <w:name w:val="WW8Num2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5" w:customStyle="1">
    <w:name w:val="WW8Num2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4" w:customStyle="1">
    <w:name w:val="WW8Num2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 w:customStyle="1">
    <w:name w:val="WW8Num2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 w:customStyle="1">
    <w:name w:val="WW8Num2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 w:customStyle="1">
    <w:name w:val="WW8Num2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 w:customStyle="1">
    <w:name w:val="WW8Num2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 w:customStyle="1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 w:customStyle="1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 w:customStyle="1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 w:customStyle="1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 w:customStyle="1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 w:customStyle="1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 w:customStyle="1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 w:customStyle="1">
    <w:name w:val="WW8Num24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4z0" w:customStyle="1">
    <w:name w:val="WW8Num2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 w:customStyle="1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 w:customStyle="1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 w:customStyle="1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 w:customStyle="1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 w:customStyle="1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 w:customStyle="1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 w:customStyle="1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 w:customStyle="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 w:customStyle="1">
    <w:name w:val="WW8Num2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 w:customStyle="1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 w:customStyle="1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 w:customStyle="1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 w:customStyle="1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 w:customStyle="1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 w:customStyle="1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 w:customStyle="1">
    <w:name w:val="WW8Num20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1" w:customStyle="1">
    <w:name w:val="WW8Num20z1"/>
    <w:qFormat/>
    <w:rPr>
      <w:rFonts w:ascii="Arial" w:hAnsi="Arial" w:cs="Arial"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0" w:customStyle="1">
    <w:name w:val="WW8Num2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 w:customStyle="1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 w:customStyle="1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 w:customStyle="1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 w:customStyle="1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 w:customStyle="1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 w:customStyle="1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 w:customStyle="1">
    <w:name w:val="WW8Num19z2"/>
    <w:qFormat/>
    <w:rPr>
      <w:rFonts w:ascii="Arial" w:hAnsi="Arial" w:cs="Arial"/>
      <w:bCs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9z1" w:customStyle="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 w:customStyle="1">
    <w:name w:val="WW8Num1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 w:customStyle="1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 w:customStyle="1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 w:customStyle="1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 w:customStyle="1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 w:customStyle="1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 w:customStyle="1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 w:customStyle="1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 w:customStyle="1">
    <w:name w:val="WW8Num18z1"/>
    <w:qFormat/>
    <w:rPr>
      <w:rFonts w:ascii="Arial" w:hAnsi="Arial" w:cs="Arial"/>
      <w:b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8z0" w:customStyle="1">
    <w:name w:val="WW8Num1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8" w:customStyle="1">
    <w:name w:val="WW8Num1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7" w:customStyle="1">
    <w:name w:val="WW8Num1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6" w:customStyle="1">
    <w:name w:val="WW8Num1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5" w:customStyle="1">
    <w:name w:val="WW8Num1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4" w:customStyle="1">
    <w:name w:val="WW8Num1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 w:customStyle="1">
    <w:name w:val="WW8Num1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 w:customStyle="1">
    <w:name w:val="WW8Num1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 w:customStyle="1">
    <w:name w:val="WW8Num16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6z0" w:customStyle="1">
    <w:name w:val="WW8Num1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 w:customStyle="1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 w:customStyle="1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 w:customStyle="1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 w:customStyle="1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 w:customStyle="1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 w:customStyle="1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Arial" w:hAnsi="Arial" w:cs="Arial"/>
      <w:i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4z0" w:customStyle="1">
    <w:name w:val="WW8Num1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 w:customStyle="1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 w:customStyle="1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 w:customStyle="1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 w:customStyle="1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 w:customStyle="1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 w:customStyle="1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 w:customStyle="1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 w:customStyle="1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 w:customStyle="1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 w:customStyle="1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 w:customStyle="1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 w:customStyle="1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 w:customStyle="1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 w:customStyle="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 w:customStyle="1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 w:customStyle="1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 w:customStyle="1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 w:customStyle="1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Arial" w:hAnsi="Arial" w:cs="Arial"/>
      <w:b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Arial" w:hAnsi="Arial" w:eastAsia="Zurich BT" w:cs="Arial"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Liberation Serif;Times New Roma" w:hAnsi="Liberation Serif;Times New Roma" w:eastAsia="Times New Roman" w:cs="Times New Roman"/>
      <w:sz w:val="24"/>
      <w:szCs w:val="22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>
      <w:spacing w:before="0" w:after="120"/>
    </w:pPr>
    <w:rPr/>
  </w:style>
  <w:style w:type="paragraph" w:styleId="List">
    <w:name w:val="List"/>
    <w:basedOn w:val="BodyText"/>
    <w:qFormat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Tahoma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  <w:jc w:val="center"/>
    </w:pPr>
    <w:rPr>
      <w:rFonts w:ascii="Arial" w:hAnsi="Arial" w:eastAsia="Microsoft YaHei" w:cs="Mangal"/>
      <w:b/>
      <w:bCs/>
      <w:sz w:val="56"/>
      <w:szCs w:val="56"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Arial"/>
      <w:color w:val="00000A"/>
      <w:kern w:val="0"/>
      <w:sz w:val="24"/>
      <w:szCs w:val="24"/>
      <w:lang w:val="pt-BR" w:eastAsia="zh-CN" w:bidi="hi-IN"/>
    </w:rPr>
  </w:style>
  <w:style w:type="paragraph" w:styleId="Ttulo6" w:customStyle="1">
    <w:name w:val="Título6"/>
    <w:basedOn w:val="LO-normal1"/>
    <w:qFormat/>
    <w:pPr>
      <w:keepNext w:val="true"/>
      <w:widowControl w:val="false"/>
      <w:suppressAutoHyphens w:val="false"/>
      <w:overflowPunct w:val="tru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kern w:val="2"/>
      <w:sz w:val="28"/>
      <w:szCs w:val="28"/>
      <w:lang w:bidi="ar-SA"/>
    </w:rPr>
  </w:style>
  <w:style w:type="paragraph" w:styleId="Legenda6" w:customStyle="1">
    <w:name w:val="Legenda6"/>
    <w:basedOn w:val="LO-normal1"/>
    <w:qFormat/>
    <w:pPr>
      <w:widowControl w:val="false"/>
      <w:suppressLineNumbers/>
      <w:suppressAutoHyphens w:val="false"/>
      <w:overflowPunct w:val="tru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5" w:customStyle="1">
    <w:name w:val="Título5"/>
    <w:basedOn w:val="LO-normal1"/>
    <w:qFormat/>
    <w:pPr>
      <w:keepNext w:val="true"/>
      <w:widowControl w:val="false"/>
      <w:suppressAutoHyphens w:val="false"/>
      <w:overflowPunct w:val="tru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5" w:customStyle="1">
    <w:name w:val="Legenda5"/>
    <w:basedOn w:val="LO-normal1"/>
    <w:qFormat/>
    <w:pPr>
      <w:widowControl w:val="false"/>
      <w:suppressLineNumbers/>
      <w:suppressAutoHyphens w:val="false"/>
      <w:overflowPunct w:val="tru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4" w:customStyle="1">
    <w:name w:val="Título4"/>
    <w:basedOn w:val="LO-normal1"/>
    <w:qFormat/>
    <w:pPr>
      <w:keepNext w:val="true"/>
      <w:widowControl w:val="false"/>
      <w:suppressAutoHyphens w:val="false"/>
      <w:overflowPunct w:val="tru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4" w:customStyle="1">
    <w:name w:val="Legenda4"/>
    <w:basedOn w:val="LO-normal1"/>
    <w:qFormat/>
    <w:pPr>
      <w:widowControl w:val="false"/>
      <w:suppressLineNumbers/>
      <w:suppressAutoHyphens w:val="false"/>
      <w:overflowPunct w:val="tru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3" w:customStyle="1">
    <w:name w:val="Título3"/>
    <w:basedOn w:val="LO-normal1"/>
    <w:qFormat/>
    <w:pPr>
      <w:keepNext w:val="true"/>
      <w:widowControl w:val="false"/>
      <w:suppressAutoHyphens w:val="false"/>
      <w:overflowPunct w:val="tru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3" w:customStyle="1">
    <w:name w:val="Legenda3"/>
    <w:basedOn w:val="LO-normal1"/>
    <w:qFormat/>
    <w:pPr>
      <w:widowControl w:val="false"/>
      <w:suppressLineNumbers/>
      <w:suppressAutoHyphens w:val="false"/>
      <w:overflowPunct w:val="tru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2" w:customStyle="1">
    <w:name w:val="Título2"/>
    <w:basedOn w:val="LO-normal1"/>
    <w:qFormat/>
    <w:pPr>
      <w:keepNext w:val="true"/>
      <w:widowControl w:val="false"/>
      <w:suppressAutoHyphens w:val="false"/>
      <w:overflowPunct w:val="tru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2" w:customStyle="1">
    <w:name w:val="Legenda2"/>
    <w:basedOn w:val="LO-normal1"/>
    <w:qFormat/>
    <w:pPr>
      <w:widowControl w:val="false"/>
      <w:suppressLineNumbers/>
      <w:suppressAutoHyphens w:val="false"/>
      <w:overflowPunct w:val="tru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1" w:customStyle="1">
    <w:name w:val="Título1"/>
    <w:basedOn w:val="LO-normal1"/>
    <w:qFormat/>
    <w:pPr>
      <w:keepNext w:val="true"/>
      <w:widowControl w:val="false"/>
      <w:suppressAutoHyphens w:val="false"/>
      <w:overflowPunct w:val="tru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1" w:customStyle="1">
    <w:name w:val="Legenda1"/>
    <w:basedOn w:val="LO-normal1"/>
    <w:qFormat/>
    <w:pPr>
      <w:widowControl w:val="false"/>
      <w:suppressLineNumbers/>
      <w:suppressAutoHyphens w:val="false"/>
      <w:overflowPunct w:val="tru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NormalWeb">
    <w:name w:val="Normal (Web)"/>
    <w:basedOn w:val="LO-normal1"/>
    <w:qFormat/>
    <w:pPr>
      <w:widowControl w:val="false"/>
      <w:suppressAutoHyphens w:val="false"/>
      <w:overflowPunct w:val="tru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Footer">
    <w:name w:val="footer"/>
    <w:basedOn w:val="LO-normal1"/>
    <w:qFormat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overflowPunct w:val="tru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Header">
    <w:name w:val="header"/>
    <w:basedOn w:val="LO-normal1"/>
    <w:qFormat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overflowPunct w:val="tru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etabela" w:customStyle="1">
    <w:name w:val="Conteúdo de tabela"/>
    <w:basedOn w:val="LO-normal1"/>
    <w:qFormat/>
    <w:pPr>
      <w:widowControl w:val="false"/>
      <w:suppressLineNumbers/>
      <w:suppressAutoHyphens w:val="false"/>
      <w:overflowPunct w:val="tru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atabelauser" w:customStyle="1">
    <w:name w:val="Conteúdo da tabela (user)"/>
    <w:basedOn w:val="LO-normal1"/>
    <w:qFormat/>
    <w:pPr>
      <w:widowControl w:val="false"/>
      <w:suppressLineNumbers/>
      <w:suppressAutoHyphens w:val="false"/>
      <w:overflowPunct w:val="tru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etabelauser" w:customStyle="1">
    <w:name w:val="Título de tabela (user)"/>
    <w:basedOn w:val="Contedodetabela"/>
    <w:qFormat/>
    <w:pPr>
      <w:jc w:val="center"/>
    </w:pPr>
    <w:rPr>
      <w:b/>
      <w:bCs/>
    </w:rPr>
  </w:style>
  <w:style w:type="paragraph" w:styleId="BalloonText">
    <w:name w:val="Balloon Text"/>
    <w:basedOn w:val="LO-normal1"/>
    <w:qFormat/>
    <w:pPr>
      <w:widowControl w:val="false"/>
      <w:suppressAutoHyphens w:val="false"/>
      <w:overflowPunct w:val="true"/>
      <w:spacing w:lineRule="atLeast" w:line="1"/>
      <w:textAlignment w:val="top"/>
      <w:outlineLvl w:val="0"/>
    </w:pPr>
    <w:rPr>
      <w:rFonts w:ascii="Tahoma" w:hAnsi="Tahoma" w:eastAsia="Lucida Sans Unicode" w:cs="Tahoma"/>
      <w:kern w:val="2"/>
      <w:sz w:val="16"/>
      <w:szCs w:val="16"/>
      <w:lang w:bidi="ar-SA"/>
    </w:rPr>
  </w:style>
  <w:style w:type="paragraph" w:styleId="Contedodequadro" w:customStyle="1">
    <w:name w:val="Conteúdo de quadro"/>
    <w:basedOn w:val="BodyText"/>
    <w:qFormat/>
    <w:pPr/>
    <w:rPr/>
  </w:style>
  <w:style w:type="paragraph" w:styleId="BodyText21" w:customStyle="1">
    <w:name w:val="Body Text 21"/>
    <w:basedOn w:val="LO-normal1"/>
    <w:qFormat/>
    <w:pPr>
      <w:suppressAutoHyphens w:val="false"/>
      <w:overflowPunct w:val="true"/>
      <w:spacing w:lineRule="atLeast" w:line="1"/>
      <w:jc w:val="both"/>
      <w:textAlignment w:val="top"/>
      <w:outlineLvl w:val="0"/>
    </w:pPr>
    <w:rPr>
      <w:rFonts w:ascii="Times New Roman" w:hAnsi="Times New Roman" w:eastAsia="Times New Roman" w:cs="Times New Roman"/>
      <w:kern w:val="2"/>
      <w:lang w:bidi="ar-SA"/>
    </w:rPr>
  </w:style>
  <w:style w:type="paragraph" w:styleId="Corpodetexto21" w:customStyle="1">
    <w:name w:val="Corpo de texto 21"/>
    <w:basedOn w:val="LO-normal1"/>
    <w:qFormat/>
    <w:pPr>
      <w:widowControl w:val="false"/>
      <w:suppressAutoHyphens w:val="false"/>
      <w:overflowPunct w:val="true"/>
      <w:spacing w:lineRule="atLeast" w:line="1" w:before="240" w:after="0"/>
      <w:jc w:val="both"/>
      <w:textAlignment w:val="top"/>
      <w:outlineLvl w:val="0"/>
    </w:pPr>
    <w:rPr>
      <w:rFonts w:ascii="Times New Roman" w:hAnsi="Times New Roman" w:eastAsia="Lucida Sans Unicode" w:cs="Times New Roman"/>
      <w:kern w:val="2"/>
      <w:szCs w:val="20"/>
      <w:lang w:bidi="ar-SA"/>
    </w:rPr>
  </w:style>
  <w:style w:type="paragraph" w:styleId="Normalesquerda" w:customStyle="1">
    <w:name w:val="Normal + À esquerda"/>
    <w:basedOn w:val="LO-normal1"/>
    <w:qFormat/>
    <w:pPr>
      <w:widowControl w:val="false"/>
      <w:suppressAutoHyphens w:val="false"/>
      <w:overflowPunct w:val="true"/>
      <w:spacing w:lineRule="atLeast" w:line="1"/>
      <w:ind w:firstLine="24" w:left="34"/>
      <w:textAlignment w:val="top"/>
      <w:outlineLvl w:val="0"/>
    </w:pPr>
    <w:rPr>
      <w:rFonts w:ascii="Arial" w:hAnsi="Arial" w:eastAsia="Lucida Sans Unicode"/>
      <w:kern w:val="2"/>
      <w:sz w:val="20"/>
      <w:szCs w:val="20"/>
      <w:lang w:bidi="ar-SA"/>
    </w:rPr>
  </w:style>
  <w:style w:type="paragraph" w:styleId="ListParagraph">
    <w:name w:val="List Paragraph"/>
    <w:basedOn w:val="LO-normal1"/>
    <w:qFormat/>
    <w:pPr>
      <w:widowControl w:val="false"/>
      <w:suppressAutoHyphens w:val="false"/>
      <w:overflowPunct w:val="true"/>
      <w:spacing w:lineRule="atLeast" w:line="1" w:before="0" w:after="0"/>
      <w:ind w:left="720"/>
      <w:contextualSpacing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j" w:customStyle="1">
    <w:name w:val="tj"/>
    <w:basedOn w:val="LO-normal1"/>
    <w:qFormat/>
    <w:pPr>
      <w:widowControl w:val="false"/>
      <w:suppressAutoHyphens w:val="false"/>
      <w:overflowPunct w:val="tru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Normal1" w:customStyle="1">
    <w:name w:val="Normal1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Saudao1" w:customStyle="1">
    <w:name w:val="Saudação1"/>
    <w:basedOn w:val="LO-normal1"/>
    <w:qFormat/>
    <w:pPr>
      <w:widowControl w:val="false"/>
      <w:suppressAutoHyphens w:val="false"/>
      <w:overflowPunct w:val="true"/>
      <w:spacing w:lineRule="atLeast" w:line="1"/>
      <w:jc w:val="both"/>
      <w:textAlignment w:val="top"/>
      <w:outlineLvl w:val="0"/>
    </w:pPr>
    <w:rPr>
      <w:rFonts w:ascii="Arial" w:hAnsi="Arial" w:eastAsia="Arial Unicode MS" w:cs="Calibri"/>
      <w:kern w:val="2"/>
      <w:szCs w:val="20"/>
      <w:lang w:bidi="ar-SA"/>
    </w:rPr>
  </w:style>
  <w:style w:type="paragraph" w:styleId="CommentText">
    <w:name w:val="annotation text"/>
    <w:basedOn w:val="LO-normal1"/>
    <w:qFormat/>
    <w:pPr>
      <w:widowControl w:val="false"/>
      <w:suppressAutoHyphens w:val="false"/>
      <w:overflowPunct w:val="tru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sz w:val="20"/>
      <w:szCs w:val="20"/>
      <w:lang w:bidi="ar-SA"/>
    </w:rPr>
  </w:style>
  <w:style w:type="paragraph" w:styleId="annotationsubject">
    <w:name w:val="annotation subject"/>
    <w:basedOn w:val="CommentText"/>
    <w:qFormat/>
    <w:pPr/>
    <w:rPr>
      <w:b/>
      <w:bCs/>
    </w:rPr>
  </w:style>
  <w:style w:type="paragraph" w:styleId="Ttulocentralizado" w:customStyle="1">
    <w:name w:val="Título centralizado"/>
    <w:basedOn w:val="Heading3"/>
    <w:qFormat/>
    <w:pPr>
      <w:keepLines/>
      <w:suppressAutoHyphens w:val="true"/>
      <w:spacing w:before="0" w:after="0"/>
      <w:ind w:right="-68"/>
      <w:jc w:val="both"/>
    </w:pPr>
    <w:rPr>
      <w:rFonts w:ascii="Arial" w:hAnsi="Arial" w:eastAsia="Times New Roman" w:cs="Times New Roman"/>
      <w:bCs w:val="false"/>
      <w:szCs w:val="20"/>
      <w:u w:val="single"/>
    </w:rPr>
  </w:style>
  <w:style w:type="paragraph" w:styleId="Padro" w:customStyle="1">
    <w:name w:val="Padrão"/>
    <w:qFormat/>
    <w:pPr>
      <w:widowControl/>
      <w:tabs>
        <w:tab w:val="clear" w:pos="720"/>
        <w:tab w:val="left" w:pos="709" w:leader="none"/>
      </w:tabs>
      <w:suppressAutoHyphens w:val="false"/>
      <w:overflowPunct w:val="tru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Contedodoquadrouser" w:customStyle="1">
    <w:name w:val="Conteúdo do quadro (user)"/>
    <w:basedOn w:val="BodyText"/>
    <w:qFormat/>
    <w:pPr/>
    <w:rPr/>
  </w:style>
  <w:style w:type="paragraph" w:styleId="Quote">
    <w:name w:val="Quote"/>
    <w:basedOn w:val="LO-normal1"/>
    <w:qFormat/>
    <w:pPr>
      <w:widowControl w:val="false"/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uppressAutoHyphens w:val="false"/>
      <w:overflowPunct w:val="true"/>
      <w:spacing w:lineRule="atLeast" w:line="1" w:before="120" w:after="0"/>
      <w:jc w:val="both"/>
      <w:textAlignment w:val="top"/>
      <w:outlineLvl w:val="0"/>
    </w:pPr>
    <w:rPr>
      <w:rFonts w:ascii="Times New Roman" w:hAnsi="Times New Roman" w:eastAsia="Calibri" w:cs="Times New Roman"/>
      <w:i/>
      <w:iCs/>
      <w:color w:val="000000"/>
      <w:kern w:val="2"/>
      <w:sz w:val="20"/>
      <w:lang w:eastAsia="en-US" w:bidi="ar-SA"/>
    </w:rPr>
  </w:style>
  <w:style w:type="paragraph" w:styleId="WW-Normal" w:customStyle="1">
    <w:name w:val="WW-Normal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BodyTextIndent">
    <w:name w:val="Body Text Indent"/>
    <w:basedOn w:val="BodyText"/>
    <w:qFormat/>
    <w:pPr>
      <w:ind w:firstLine="283"/>
    </w:pPr>
    <w:rPr/>
  </w:style>
  <w:style w:type="paragraph" w:styleId="Pargrafoalinhadoaottulo" w:customStyle="1">
    <w:name w:val="Parágrafo alinhado ao título"/>
    <w:basedOn w:val="BodyTextIndent"/>
    <w:qFormat/>
    <w:pPr>
      <w:spacing w:lineRule="auto" w:line="360" w:before="0" w:after="0"/>
      <w:ind w:hanging="0"/>
      <w:jc w:val="both"/>
    </w:pPr>
    <w:rPr>
      <w:rFonts w:ascii="Courier New" w:hAnsi="Courier New" w:cs="Courier New"/>
      <w:color w:val="000000"/>
      <w:szCs w:val="20"/>
    </w:rPr>
  </w:style>
  <w:style w:type="paragraph" w:styleId="Nivel01" w:customStyle="1">
    <w:name w:val="Nivel 01"/>
    <w:basedOn w:val="Heading1"/>
    <w:next w:val="Normal"/>
    <w:qFormat/>
    <w:pPr>
      <w:spacing w:lineRule="auto" w:line="276" w:before="480" w:after="120"/>
      <w:ind w:right="-15"/>
      <w:jc w:val="both"/>
    </w:pPr>
    <w:rPr>
      <w:rFonts w:ascii="Arial" w:hAnsi="Arial"/>
      <w:color w:val="000000"/>
      <w:sz w:val="20"/>
      <w:szCs w:val="20"/>
    </w:rPr>
  </w:style>
  <w:style w:type="paragraph" w:styleId="citao2" w:customStyle="1">
    <w:name w:val="citação 2"/>
    <w:basedOn w:val="Quote"/>
    <w:qFormat/>
    <w:pPr/>
    <w:rPr>
      <w:szCs w:val="20"/>
    </w:rPr>
  </w:style>
  <w:style w:type="paragraph" w:styleId="PADRO1" w:customStyle="1">
    <w:name w:val="PADRÃO"/>
    <w:qFormat/>
    <w:pPr>
      <w:keepNext w:val="true"/>
      <w:widowControl w:val="false"/>
      <w:shd w:val="clear" w:color="auto" w:fill="FFFFFF"/>
      <w:suppressAutoHyphens w:val="false"/>
      <w:overflowPunct w:val="true"/>
      <w:bidi w:val="0"/>
      <w:spacing w:lineRule="auto" w:line="276" w:before="119" w:after="119"/>
      <w:ind w:firstLine="567"/>
      <w:jc w:val="both"/>
      <w:textAlignment w:val="baseline"/>
      <w:outlineLvl w:val="0"/>
    </w:pPr>
    <w:rPr>
      <w:rFonts w:ascii="Ecofont_Spranq_eco_Sans" w:hAnsi="Ecofont_Spranq_eco_Sans" w:eastAsia="WenQuanYi Micro Hei" w:cs="Lohit Hindi"/>
      <w:color w:val="00000A"/>
      <w:kern w:val="2"/>
      <w:sz w:val="24"/>
      <w:szCs w:val="24"/>
      <w:lang w:val="pt-BR" w:eastAsia="zh-CN" w:bidi="hi-IN"/>
    </w:rPr>
  </w:style>
  <w:style w:type="paragraph" w:styleId="xwestern" w:customStyle="1">
    <w:name w:val="x_western"/>
    <w:basedOn w:val="LO-normal1"/>
    <w:qFormat/>
    <w:pPr>
      <w:widowControl w:val="false"/>
      <w:suppressAutoHyphens w:val="false"/>
      <w:overflowPunct w:val="tru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aTabela" w:customStyle="1">
    <w:name w:val="Título da Tabela"/>
    <w:basedOn w:val="LO-normal1"/>
    <w:qFormat/>
    <w:pPr>
      <w:widowControl w:val="false"/>
      <w:suppressLineNumbers/>
      <w:suppressAutoHyphens w:val="false"/>
      <w:overflowPunct w:val="true"/>
      <w:spacing w:lineRule="atLeast" w:line="1" w:before="0" w:after="120"/>
      <w:jc w:val="center"/>
      <w:textAlignment w:val="top"/>
      <w:outlineLvl w:val="0"/>
    </w:pPr>
    <w:rPr>
      <w:rFonts w:ascii="Times New Roman" w:hAnsi="Times New Roman" w:eastAsia="Arial Unicode MS" w:cs="Times New Roman"/>
      <w:b/>
      <w:bCs/>
      <w:i/>
      <w:iCs/>
      <w:kern w:val="2"/>
      <w:szCs w:val="20"/>
      <w:lang w:bidi="ar-SA"/>
    </w:rPr>
  </w:style>
  <w:style w:type="paragraph" w:styleId="Normal2" w:customStyle="1">
    <w:name w:val="Normal2"/>
    <w:qFormat/>
    <w:pPr>
      <w:widowControl/>
      <w:suppressAutoHyphens w:val="false"/>
      <w:overflowPunct w:val="tru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Nivel1" w:customStyle="1">
    <w:name w:val="Nivel1"/>
    <w:basedOn w:val="Heading1"/>
    <w:next w:val="Normal"/>
    <w:qFormat/>
    <w:pPr>
      <w:spacing w:lineRule="auto" w:line="276" w:before="480" w:after="120"/>
      <w:ind w:hanging="357" w:left="357"/>
      <w:jc w:val="both"/>
    </w:pPr>
    <w:rPr>
      <w:rFonts w:ascii="Arial" w:hAnsi="Arial" w:cs="Arial"/>
      <w:color w:val="000000"/>
      <w:sz w:val="20"/>
      <w:szCs w:val="20"/>
    </w:rPr>
  </w:style>
  <w:style w:type="paragraph" w:styleId="Subtitle">
    <w:name w:val="Subtitle"/>
    <w:basedOn w:val="LO-normal1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Number4">
    <w:name w:val="List Number 4"/>
    <w:basedOn w:val="List"/>
    <w:qFormat/>
    <w:pPr>
      <w:ind w:hanging="360" w:left="1440"/>
    </w:pPr>
    <w:rPr/>
  </w:style>
  <w:style w:type="paragraph" w:styleId="ListNumber3">
    <w:name w:val="List Number 3"/>
    <w:basedOn w:val="List"/>
    <w:qFormat/>
    <w:pPr>
      <w:ind w:hanging="360" w:left="1080"/>
    </w:pPr>
    <w:rPr/>
  </w:style>
  <w:style w:type="paragraph" w:styleId="ListNumber2">
    <w:name w:val="List Number 2"/>
    <w:basedOn w:val="List"/>
    <w:qFormat/>
    <w:pPr>
      <w:ind w:hanging="360" w:left="720"/>
    </w:pPr>
    <w:rPr/>
  </w:style>
  <w:style w:type="paragraph" w:styleId="Citaes" w:customStyle="1">
    <w:name w:val="Citações"/>
    <w:basedOn w:val="LO-normal1"/>
    <w:qFormat/>
    <w:pPr>
      <w:widowControl w:val="false"/>
      <w:suppressAutoHyphens w:val="false"/>
      <w:overflowPunct w:val="true"/>
      <w:spacing w:lineRule="atLeast" w:line="1" w:before="0" w:after="283"/>
      <w:ind w:left="567" w:right="567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LO-Normal" w:customStyle="1">
    <w:name w:val="LO-Normal"/>
    <w:qFormat/>
    <w:pPr>
      <w:widowControl w:val="false"/>
      <w:suppressAutoHyphens w:val="false"/>
      <w:overflowPunct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keepNext w:val="true"/>
      <w:widowControl w:val="false"/>
      <w:suppressAutoHyphens w:val="false"/>
      <w:overflowPunct w:val="true"/>
      <w:bidi w:val="0"/>
      <w:spacing w:lineRule="atLeast" w:line="100" w:before="0" w:after="0"/>
      <w:jc w:val="left"/>
      <w:textAlignment w:val="baseline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WW-Padro" w:customStyle="1">
    <w:name w:val="WW-Padrão"/>
    <w:qFormat/>
    <w:pPr>
      <w:widowControl/>
      <w:tabs>
        <w:tab w:val="clear" w:pos="720"/>
        <w:tab w:val="left" w:pos="709" w:leader="none"/>
      </w:tabs>
      <w:suppressAutoHyphens w:val="false"/>
      <w:overflowPunct w:val="tru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20"/>
      <w:textAlignment w:val="auto"/>
      <w:outlineLvl w:val="9"/>
    </w:pPr>
    <w:rPr/>
  </w:style>
  <w:style w:type="paragraph" w:styleId="Corpodetexto22">
    <w:name w:val="Corpo de texto 22"/>
    <w:basedOn w:val="Normal"/>
    <w:qFormat/>
    <w:pPr>
      <w:spacing w:lineRule="auto" w:line="480" w:before="0" w:after="120"/>
      <w:outlineLvl w:val="9"/>
    </w:pPr>
    <w:rPr/>
  </w:style>
  <w:style w:type="paragraph" w:styleId="Contedodalista">
    <w:name w:val="Conteúdo da lista"/>
    <w:basedOn w:val="Normal"/>
    <w:qFormat/>
    <w:pPr>
      <w:ind w:left="567"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jR3q1W860tKq/2Theu/i+5ofglQ==">AMUW2mUsI7eJKgXG0TusBEVvUm6oZq7hsjLpfjNuiVi41SKKyRS2wwajE02m21Rq04Qc604YEfUt6IG6WdsO7pH0YSP6pbcYcn/Q9UIoPVL46kzDVKNW8Jc=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LibreOffice/25.2.2.2$Windows_X86_64 LibreOffice_project/7370d4be9e3cf6031a51beef54ff3bda878e3fac</Application>
  <AppVersion>15.0000</AppVersion>
  <Pages>2</Pages>
  <Words>356</Words>
  <Characters>2208</Characters>
  <CharactersWithSpaces>2525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2012-05-07T19:14:00Z</dcterms:created>
  <dc:creator>Kleber</dc:creator>
  <dc:description/>
  <dc:language>pt-BR</dc:language>
  <cp:lastModifiedBy/>
  <dcterms:modified xsi:type="dcterms:W3CDTF">2025-04-25T14:22:52Z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