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</w:t>
      </w:r>
      <w:r>
        <w:rPr>
          <w:rFonts w:cs="Arial" w:ascii="Arial" w:hAnsi="Arial"/>
          <w:b/>
          <w:spacing w:val="-10"/>
          <w:sz w:val="20"/>
          <w:szCs w:val="20"/>
        </w:rPr>
        <w:t xml:space="preserve"> V</w:t>
      </w:r>
      <w:r>
        <w:rPr>
          <w:rFonts w:cs="Arial" w:ascii="Arial" w:hAnsi="Arial"/>
          <w:b/>
          <w:spacing w:val="-9"/>
          <w:sz w:val="20"/>
          <w:szCs w:val="20"/>
        </w:rPr>
        <w:t xml:space="preserve"> –</w:t>
      </w:r>
      <w:r>
        <w:rPr>
          <w:rFonts w:cs="Arial" w:ascii="Arial" w:hAnsi="Arial"/>
          <w:b/>
          <w:spacing w:val="-4"/>
          <w:sz w:val="20"/>
          <w:szCs w:val="20"/>
        </w:rPr>
        <w:t xml:space="preserve"> DECLARAÇÃO DE RESPONSABILIDADE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pacing w:val="-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)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90123/2025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23475.000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658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/2025-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05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)</w:t>
      </w:r>
    </w:p>
    <w:p>
      <w:pPr>
        <w:pStyle w:val="Normal"/>
        <w:keepNext w:val="true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eastAsia="Times New Roman" w:cs="Arial"/>
          <w:caps/>
          <w:color w:val="000000"/>
          <w:sz w:val="20"/>
          <w:szCs w:val="20"/>
          <w:highlight w:val="white"/>
        </w:rPr>
      </w:pPr>
      <w:r>
        <w:rPr>
          <w:rFonts w:eastAsia="Times New Roman" w:cs="Arial" w:ascii="Arial" w:hAnsi="Arial"/>
          <w:caps/>
          <w:color w:val="000000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Declaro que a empresa </w:t>
      </w:r>
      <w:r>
        <w:rPr>
          <w:rFonts w:cs="Arial" w:ascii="Arial" w:hAnsi="Arial"/>
          <w:color w:val="CE181E"/>
          <w:sz w:val="20"/>
          <w:szCs w:val="20"/>
        </w:rPr>
        <w:t>XXXXXXXXXXXXXXXXXXXXXXX</w:t>
      </w:r>
      <w:r>
        <w:rPr>
          <w:rFonts w:cs="Arial" w:ascii="Arial" w:hAnsi="Arial"/>
          <w:sz w:val="20"/>
          <w:szCs w:val="20"/>
        </w:rPr>
        <w:t xml:space="preserve">_, inscrita no CNPJ (MF) nº 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>, inscrição estadual nº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 xml:space="preserve">, estabelecida em   </w:t>
      </w:r>
      <w:r>
        <w:rPr>
          <w:rFonts w:cs="Arial" w:ascii="Arial" w:hAnsi="Arial"/>
          <w:color w:val="CE181E"/>
          <w:sz w:val="20"/>
          <w:szCs w:val="20"/>
        </w:rPr>
        <w:t>XXXXXXXXXXXXXXX</w:t>
      </w:r>
      <w:r>
        <w:rPr>
          <w:rFonts w:cs="Arial" w:ascii="Arial" w:hAnsi="Arial"/>
          <w:sz w:val="20"/>
          <w:szCs w:val="20"/>
        </w:rPr>
        <w:t xml:space="preserve">, </w:t>
      </w:r>
      <w:r>
        <w:rPr>
          <w:rFonts w:cs="Arial" w:ascii="ArialMT" w:hAnsi="ArialMT"/>
          <w:sz w:val="20"/>
          <w:szCs w:val="20"/>
        </w:rPr>
        <w:t xml:space="preserve">possui responsabilidade exclusiva quanto a quitação de encargos </w:t>
      </w:r>
      <w:r>
        <w:rPr>
          <w:rFonts w:ascii="ArialMT" w:hAnsi="ArialMT"/>
          <w:sz w:val="20"/>
        </w:rPr>
        <w:t>trabalhistas e sociais decorrentes do contrato firmado com o Instituto Federal Catarinense.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</w:t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CE181E"/>
          <w:sz w:val="20"/>
          <w:szCs w:val="20"/>
          <w:shd w:fill="FFFF00" w:val="clear"/>
        </w:rPr>
      </w:pP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Assinatura do Representante da Licitante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134" w:right="1134" w:gutter="0" w:header="709" w:top="1418" w:footer="709" w:bottom="15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ArialMT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0" w:name="__DdeLink__186_2252895787"/>
    <w:bookmarkStart w:id="1" w:name="__DdeLink__186_2252895787"/>
    <w:bookmarkEnd w:id="1"/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eastAsia="Times New Roman"/>
        <w:color w:val="666666"/>
        <w:sz w:val="20"/>
        <w:szCs w:val="20"/>
        <w:shd w:fill="FFFFFF" w:val="clear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eastAsia="Times New Roman"/>
        <w:color w:val="666666"/>
        <w:sz w:val="20"/>
        <w:szCs w:val="20"/>
        <w:shd w:fill="FFFFFF" w:val="clear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ascii="Rasa" w:hAnsi="Rasa" w:eastAsia="Rasa" w:cs="Rasa"/>
        <w:color w:val="666666"/>
        <w:sz w:val="20"/>
        <w:szCs w:val="20"/>
        <w:shd w:fill="FFFFFF" w:val="clear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numPr>
        <w:ilvl w:val="0"/>
        <w:numId w:val="2"/>
      </w:numPr>
      <w:ind w:hanging="0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2" w:name="__DdeLink__186_22528957871"/>
    <w:bookmarkStart w:id="3" w:name="__DdeLink__186_22528957871"/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4" w:name="__DdeLink__186_2252895787"/>
    <w:bookmarkStart w:id="5" w:name="__DdeLink__186_2252895787"/>
    <w:bookmarkEnd w:id="5"/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eastAsia="Times New Roman"/>
        <w:color w:val="666666"/>
        <w:sz w:val="20"/>
        <w:szCs w:val="20"/>
        <w:shd w:fill="FFFFFF" w:val="clear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eastAsia="Times New Roman"/>
        <w:color w:val="666666"/>
        <w:sz w:val="20"/>
        <w:szCs w:val="20"/>
        <w:shd w:fill="FFFFFF" w:val="clear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jc w:val="right"/>
      <w:rPr>
        <w:rFonts w:ascii="Rasa" w:hAnsi="Rasa" w:eastAsia="Rasa" w:cs="Rasa"/>
        <w:color w:val="666666"/>
        <w:sz w:val="20"/>
        <w:szCs w:val="20"/>
        <w:shd w:fill="FFFFFF" w:val="clear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numPr>
        <w:ilvl w:val="0"/>
        <w:numId w:val="2"/>
      </w:numPr>
      <w:tabs>
        <w:tab w:val="clear" w:pos="720"/>
        <w:tab w:val="center" w:pos="4818" w:leader="none"/>
        <w:tab w:val="right" w:pos="9637" w:leader="none"/>
      </w:tabs>
      <w:spacing w:lineRule="auto" w:line="240"/>
      <w:ind w:hanging="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numPr>
        <w:ilvl w:val="0"/>
        <w:numId w:val="2"/>
      </w:numPr>
      <w:ind w:hanging="0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6" w:name="__DdeLink__186_22528957871"/>
    <w:bookmarkStart w:id="7" w:name="__DdeLink__186_22528957871"/>
    <w:bookmarkEnd w:id="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51435</wp:posOffset>
          </wp:positionH>
          <wp:positionV relativeFrom="paragraph">
            <wp:posOffset>-204470</wp:posOffset>
          </wp:positionV>
          <wp:extent cx="920750" cy="92075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-204470</wp:posOffset>
          </wp:positionV>
          <wp:extent cx="1007110" cy="929640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4"/>
        <w:szCs w:val="24"/>
      </w:rPr>
      <w:t>Ministério da Educação</w:t>
    </w:r>
  </w:p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Secretaria de Educação Profissional e Tecnológica</w:t>
    </w:r>
  </w:p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Instituto Federal Catarinense</w:t>
    </w:r>
  </w:p>
  <w:p>
    <w:pPr>
      <w:pStyle w:val="Normal"/>
      <w:numPr>
        <w:ilvl w:val="0"/>
        <w:numId w:val="2"/>
      </w:numPr>
      <w:pBdr>
        <w:bottom w:val="single" w:sz="4" w:space="1" w:color="000000"/>
      </w:pBdr>
      <w:jc w:val="center"/>
      <w:rPr/>
    </w:pPr>
    <w:r>
      <w:rPr>
        <w:rFonts w:ascii="Arial" w:hAnsi="Arial"/>
        <w:sz w:val="24"/>
        <w:szCs w:val="24"/>
        <w:shd w:fill="auto" w:val="clear"/>
      </w:rPr>
      <w:t>Campus Luzerna</w:t>
    </w:r>
  </w:p>
  <w:p>
    <w:pPr>
      <w:pStyle w:val="Normal"/>
      <w:keepNext w:val="true"/>
      <w:numPr>
        <w:ilvl w:val="0"/>
        <w:numId w:val="2"/>
      </w:numPr>
      <w:pBdr>
        <w:bottom w:val="single" w:sz="4" w:space="1" w:color="000000"/>
      </w:pBdr>
      <w:ind w:hanging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51435</wp:posOffset>
          </wp:positionH>
          <wp:positionV relativeFrom="paragraph">
            <wp:posOffset>-204470</wp:posOffset>
          </wp:positionV>
          <wp:extent cx="920750" cy="920750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-204470</wp:posOffset>
          </wp:positionV>
          <wp:extent cx="1007110" cy="92964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4"/>
        <w:szCs w:val="24"/>
      </w:rPr>
      <w:t>Ministério da Educação</w:t>
    </w:r>
  </w:p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Secretaria de Educação Profissional e Tecnológica</w:t>
    </w:r>
  </w:p>
  <w:p>
    <w:pPr>
      <w:pStyle w:val="Normal"/>
      <w:numPr>
        <w:ilvl w:val="0"/>
        <w:numId w:val="2"/>
      </w:numP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Instituto Federal Catarinense</w:t>
    </w:r>
  </w:p>
  <w:p>
    <w:pPr>
      <w:pStyle w:val="Normal"/>
      <w:numPr>
        <w:ilvl w:val="0"/>
        <w:numId w:val="2"/>
      </w:numPr>
      <w:pBdr>
        <w:bottom w:val="single" w:sz="4" w:space="1" w:color="000000"/>
      </w:pBdr>
      <w:jc w:val="center"/>
      <w:rPr/>
    </w:pPr>
    <w:r>
      <w:rPr>
        <w:rFonts w:ascii="Arial" w:hAnsi="Arial"/>
        <w:sz w:val="24"/>
        <w:szCs w:val="24"/>
        <w:shd w:fill="auto" w:val="clear"/>
      </w:rPr>
      <w:t>Campus Luzerna</w:t>
    </w:r>
  </w:p>
  <w:p>
    <w:pPr>
      <w:pStyle w:val="Normal"/>
      <w:keepNext w:val="true"/>
      <w:numPr>
        <w:ilvl w:val="0"/>
        <w:numId w:val="2"/>
      </w:numPr>
      <w:pBdr>
        <w:bottom w:val="single" w:sz="4" w:space="1" w:color="000000"/>
      </w:pBdr>
      <w:ind w:hanging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tLeast" w:line="100"/>
      <w:jc w:val="center"/>
      <w:outlineLvl w:val="9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>
    <w:name w:val="Símbolos de numeração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Smbolosdenumeraouser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  <w:outlineLvl w:val="9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  <w:outlineLvl w:val="9"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  <w:jc w:val="center"/>
      <w:outlineLvl w:val="9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">
    <w:name w:val="Conteúdo da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">
    <w:name w:val="Título de tabela"/>
    <w:basedOn w:val="Contedodetabela"/>
    <w:qFormat/>
    <w:pPr>
      <w:jc w:val="center"/>
      <w:outlineLvl w:val="9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>
    <w:name w:val="Conteúdo de quadro"/>
    <w:basedOn w:val="BodyText"/>
    <w:qFormat/>
    <w:pPr/>
    <w:rPr/>
  </w:style>
  <w:style w:type="paragraph" w:styleId="BodyText2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 w:right="0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hanging="0" w:left="720" w:right="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>
    <w:name w:val="Normal1"/>
    <w:qFormat/>
    <w:pPr>
      <w:widowControl/>
      <w:suppressAutoHyphens w:val="false"/>
      <w:overflowPunct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>
      <w:outlineLvl w:val="9"/>
    </w:pPr>
    <w:rPr>
      <w:b/>
      <w:bCs/>
    </w:rPr>
  </w:style>
  <w:style w:type="paragraph" w:styleId="Ttulocentralizado">
    <w:name w:val="Título centralizado"/>
    <w:basedOn w:val="Heading3"/>
    <w:qFormat/>
    <w:pPr>
      <w:keepLines/>
      <w:suppressAutoHyphens w:val="true"/>
      <w:spacing w:before="0" w:after="0"/>
      <w:ind w:hanging="0" w:left="0" w:right="-68"/>
      <w:jc w:val="both"/>
      <w:outlineLvl w:val="9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>
    <w:name w:val="Padrão"/>
    <w:qFormat/>
    <w:pPr>
      <w:widowControl/>
      <w:tabs>
        <w:tab w:val="clear" w:pos="720"/>
        <w:tab w:val="left" w:pos="709" w:leader="none"/>
      </w:tabs>
      <w:suppressAutoHyphens w:val="false"/>
      <w:overflowPunct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">
    <w:name w:val="Conteúdo do quadro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>
    <w:name w:val="WW-Normal"/>
    <w:qFormat/>
    <w:pPr>
      <w:widowControl/>
      <w:suppressAutoHyphens w:val="false"/>
      <w:overflowPunct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pPr>
      <w:ind w:firstLine="283" w:left="0" w:right="0"/>
    </w:pPr>
    <w:rPr/>
  </w:style>
  <w:style w:type="paragraph" w:styleId="Pargrafoalinhadoaottulo">
    <w:name w:val="Parágrafo alinhado ao título"/>
    <w:basedOn w:val="BodyTextIndent"/>
    <w:qFormat/>
    <w:pPr>
      <w:spacing w:lineRule="auto" w:line="360" w:before="0" w:after="0"/>
      <w:ind w:hanging="0" w:left="0" w:right="0"/>
      <w:jc w:val="both"/>
    </w:pPr>
    <w:rPr>
      <w:rFonts w:ascii="Courier New" w:hAnsi="Courier New" w:cs="Courier New"/>
      <w:color w:val="000000"/>
      <w:szCs w:val="20"/>
    </w:rPr>
  </w:style>
  <w:style w:type="paragraph" w:styleId="Nivel01">
    <w:name w:val="Nivel 01"/>
    <w:basedOn w:val="Heading1"/>
    <w:next w:val="Normal"/>
    <w:qFormat/>
    <w:pPr>
      <w:spacing w:lineRule="auto" w:line="276" w:before="480" w:after="120"/>
      <w:ind w:hanging="0" w:left="0" w:right="-15"/>
      <w:jc w:val="both"/>
    </w:pPr>
    <w:rPr>
      <w:rFonts w:ascii="Arial" w:hAnsi="Arial"/>
      <w:color w:val="000000"/>
      <w:sz w:val="20"/>
      <w:szCs w:val="20"/>
    </w:rPr>
  </w:style>
  <w:style w:type="paragraph" w:styleId="citao2">
    <w:name w:val="citação 2"/>
    <w:basedOn w:val="Quote"/>
    <w:qFormat/>
    <w:pPr>
      <w:outlineLvl w:val="9"/>
    </w:pPr>
    <w:rPr>
      <w:szCs w:val="20"/>
    </w:rPr>
  </w:style>
  <w:style w:type="paragraph" w:styleId="PADRO1">
    <w:name w:val="PADRÃO"/>
    <w:qFormat/>
    <w:pPr>
      <w:keepNext w:val="true"/>
      <w:widowControl w:val="false"/>
      <w:shd w:val="clear" w:fill="FFFFFF"/>
      <w:suppressAutoHyphens w:val="false"/>
      <w:overflowPunct w:val="false"/>
      <w:bidi w:val="0"/>
      <w:spacing w:lineRule="auto" w:line="276" w:before="119" w:after="119"/>
      <w:ind w:firstLine="567" w:left="0" w:right="0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>
    <w:name w:val="Normal2"/>
    <w:qFormat/>
    <w:pPr>
      <w:widowControl/>
      <w:suppressAutoHyphens w:val="false"/>
      <w:overflowPunct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>
    <w:name w:val="Nivel1"/>
    <w:basedOn w:val="Heading1"/>
    <w:next w:val="Normal"/>
    <w:qFormat/>
    <w:pPr>
      <w:spacing w:lineRule="auto" w:line="276" w:before="480" w:after="120"/>
      <w:ind w:hanging="357" w:left="357" w:right="0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 w:right="0"/>
    </w:pPr>
    <w:rPr/>
  </w:style>
  <w:style w:type="paragraph" w:styleId="ListNumber3">
    <w:name w:val="List Number 3"/>
    <w:basedOn w:val="List"/>
    <w:qFormat/>
    <w:pPr>
      <w:ind w:hanging="360" w:left="1080" w:right="0"/>
    </w:pPr>
    <w:rPr/>
  </w:style>
  <w:style w:type="paragraph" w:styleId="ListNumber2">
    <w:name w:val="List Number 2"/>
    <w:basedOn w:val="List"/>
    <w:qFormat/>
    <w:pPr>
      <w:ind w:hanging="360" w:left="720" w:right="0"/>
    </w:pPr>
    <w:rPr/>
  </w:style>
  <w:style w:type="paragraph" w:styleId="Citaes">
    <w:name w:val="Citações"/>
    <w:basedOn w:val="LO-normal1"/>
    <w:qFormat/>
    <w:pPr>
      <w:widowControl w:val="false"/>
      <w:suppressAutoHyphens w:val="false"/>
      <w:spacing w:lineRule="atLeast" w:line="1" w:before="0" w:after="283"/>
      <w:ind w:hanging="0"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>
    <w:name w:val="LO-Normal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>
    <w:name w:val="Standard"/>
    <w:qFormat/>
    <w:pPr>
      <w:keepNext w:val="true"/>
      <w:widowControl w:val="false"/>
      <w:suppressAutoHyphens w:val="false"/>
      <w:overflowPunct w:val="fals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>
    <w:name w:val="WW-Padrão"/>
    <w:qFormat/>
    <w:pPr>
      <w:widowControl/>
      <w:tabs>
        <w:tab w:val="clear" w:pos="720"/>
        <w:tab w:val="left" w:pos="709" w:leader="none"/>
      </w:tabs>
      <w:suppressAutoHyphens w:val="false"/>
      <w:overflowPunct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LO-normal2">
    <w:name w:val="LO-normal2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oquadrouser">
    <w:name w:val="Conteúdo do quadro (user)"/>
    <w:basedOn w:val="BodyText"/>
    <w:qFormat/>
    <w:pPr/>
    <w:rPr/>
  </w:style>
  <w:style w:type="paragraph" w:styleId="Ttulodetabelauser">
    <w:name w:val="Título de tabela (user)"/>
    <w:basedOn w:val="Contedodetabela"/>
    <w:qFormat/>
    <w:pPr>
      <w:jc w:val="center"/>
      <w:outlineLvl w:val="9"/>
    </w:pPr>
    <w:rPr>
      <w:b/>
      <w:bCs/>
    </w:rPr>
  </w:style>
  <w:style w:type="paragraph" w:styleId="Contedodatabelauser">
    <w:name w:val="Conteúdo da tabela (user)"/>
    <w:basedOn w:val="LO-normal1"/>
    <w:qFormat/>
    <w:pPr>
      <w:widowControl w:val="false"/>
      <w:numPr>
        <w:ilvl w:val="0"/>
        <w:numId w:val="0"/>
      </w:numPr>
      <w:suppressLineNumbers/>
      <w:suppressAutoHyphens w:val="false"/>
      <w:overflowPunct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21">
    <w:name w:val="Cabeçalho e rodapé21"/>
    <w:basedOn w:val="Normal"/>
    <w:qFormat/>
    <w:pPr/>
    <w:rPr/>
  </w:style>
  <w:style w:type="paragraph" w:styleId="Contedodalista">
    <w:name w:val="Conteúdo da lista"/>
    <w:basedOn w:val="Normal"/>
    <w:qFormat/>
    <w:pPr>
      <w:ind w:left="567"/>
    </w:pPr>
    <w:rPr/>
  </w:style>
  <w:style w:type="numbering" w:styleId="Semlista">
    <w:name w:val="Sem lista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LibreOffice/25.2.2.2$Windows_X86_64 LibreOffice_project/7370d4be9e3cf6031a51beef54ff3bda878e3fac</Application>
  <AppVersion>15.0000</AppVersion>
  <Pages>1</Pages>
  <Words>125</Words>
  <Characters>984</Characters>
  <CharactersWithSpaces>1091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2025-04-25T14:24:24Z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