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A99E1" w14:textId="4729A952" w:rsidR="007262AF" w:rsidRPr="006E1990" w:rsidRDefault="007262AF" w:rsidP="00127AAA">
      <w:pPr>
        <w:rPr>
          <w:rFonts w:ascii="Arial" w:hAnsi="Arial" w:cs="Arial"/>
          <w:color w:val="5B5B5F"/>
          <w:sz w:val="36"/>
          <w:szCs w:val="36"/>
        </w:rPr>
      </w:pPr>
    </w:p>
    <w:p w14:paraId="181B0DC1" w14:textId="77777777" w:rsidR="007262AF" w:rsidRDefault="007262AF" w:rsidP="00127AAA">
      <w:pPr>
        <w:rPr>
          <w:rFonts w:ascii="Arial" w:hAnsi="Arial" w:cs="Arial"/>
          <w:color w:val="5B5B5F"/>
          <w:sz w:val="36"/>
          <w:szCs w:val="36"/>
        </w:rPr>
      </w:pPr>
    </w:p>
    <w:p w14:paraId="3EE23EE9" w14:textId="77777777" w:rsidR="00244403" w:rsidRPr="006E1990" w:rsidRDefault="00244403" w:rsidP="00127AAA">
      <w:pPr>
        <w:rPr>
          <w:rFonts w:ascii="Arial" w:hAnsi="Arial" w:cs="Arial"/>
          <w:color w:val="5B5B5F"/>
          <w:sz w:val="36"/>
          <w:szCs w:val="36"/>
        </w:rPr>
      </w:pPr>
    </w:p>
    <w:p w14:paraId="1923821E" w14:textId="456892EE" w:rsidR="00127AAA" w:rsidRPr="006E1990" w:rsidRDefault="00196741" w:rsidP="00761706">
      <w:pPr>
        <w:rPr>
          <w:rFonts w:ascii="Arial" w:hAnsi="Arial" w:cs="Arial"/>
          <w:b/>
          <w:bCs/>
          <w:color w:val="405CA1"/>
          <w:sz w:val="56"/>
          <w:szCs w:val="56"/>
        </w:rPr>
      </w:pPr>
      <w:r w:rsidRPr="00B1538F">
        <w:rPr>
          <w:rFonts w:ascii="Arial" w:hAnsi="Arial" w:cs="Arial"/>
          <w:color w:val="405CA1"/>
          <w:sz w:val="56"/>
          <w:szCs w:val="56"/>
        </w:rPr>
        <w:t>CONCORRÊNCIA</w:t>
      </w:r>
      <w:commentRangeStart w:id="0"/>
    </w:p>
    <w:commentRangeEnd w:id="0"/>
    <w:p w14:paraId="02437A2A" w14:textId="67212E28" w:rsidR="00127AAA" w:rsidRPr="006E1990" w:rsidRDefault="00D80843" w:rsidP="00127AAA">
      <w:pPr>
        <w:rPr>
          <w:rFonts w:ascii="Arial" w:hAnsi="Arial" w:cs="Arial"/>
          <w:i/>
          <w:iCs/>
          <w:color w:val="5B5B5F"/>
          <w:sz w:val="28"/>
          <w:szCs w:val="28"/>
        </w:rPr>
      </w:pPr>
      <w:r w:rsidRPr="00CA0A6F">
        <w:rPr>
          <w:rStyle w:val="Refdecomentrio"/>
          <w:rFonts w:ascii="Arial" w:hAnsi="Arial"/>
        </w:rPr>
        <w:commentReference w:id="0"/>
      </w:r>
      <w:r w:rsidR="00127AAA" w:rsidRPr="006E1990">
        <w:rPr>
          <w:rFonts w:ascii="Arial" w:hAnsi="Arial" w:cs="Arial"/>
          <w:i/>
          <w:iCs/>
          <w:color w:val="5B5B5F"/>
          <w:sz w:val="28"/>
          <w:szCs w:val="28"/>
        </w:rPr>
        <w:t>XXX/</w:t>
      </w:r>
      <w:r w:rsidR="007262AF" w:rsidRPr="006E1990">
        <w:rPr>
          <w:rFonts w:ascii="Arial" w:hAnsi="Arial" w:cs="Arial"/>
          <w:i/>
          <w:iCs/>
          <w:color w:val="5B5B5F"/>
          <w:sz w:val="28"/>
          <w:szCs w:val="28"/>
        </w:rPr>
        <w:t>XXXX</w:t>
      </w:r>
    </w:p>
    <w:p w14:paraId="71B258C0" w14:textId="57D99890" w:rsidR="00127AAA" w:rsidRPr="00D34BF1" w:rsidRDefault="00127AAA" w:rsidP="00D34BF1">
      <w:pPr>
        <w:spacing w:line="259" w:lineRule="auto"/>
        <w:rPr>
          <w:rFonts w:ascii="Arial" w:hAnsi="Arial"/>
          <w:b/>
          <w:color w:val="405CA1"/>
          <w:sz w:val="28"/>
        </w:rPr>
      </w:pPr>
    </w:p>
    <w:p w14:paraId="1D07AD44" w14:textId="77777777"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14:paraId="4A8EDD19" w14:textId="2B98D935" w:rsidR="00127AAA" w:rsidRPr="006E1990" w:rsidRDefault="00127AAA" w:rsidP="0E03D98A">
      <w:pPr>
        <w:rPr>
          <w:rFonts w:ascii="Arial" w:hAnsi="Arial" w:cs="Arial"/>
          <w:color w:val="5B5B5F"/>
          <w:sz w:val="26"/>
          <w:szCs w:val="26"/>
        </w:rPr>
      </w:pPr>
      <w:r w:rsidRPr="0E03D98A">
        <w:rPr>
          <w:rFonts w:ascii="Arial" w:hAnsi="Arial" w:cs="Arial"/>
          <w:color w:val="5B5B5F"/>
          <w:sz w:val="26"/>
          <w:szCs w:val="26"/>
        </w:rPr>
        <w:t>(</w:t>
      </w:r>
      <w:r w:rsidR="4A336D75" w:rsidRPr="0E03D98A">
        <w:rPr>
          <w:rFonts w:ascii="Arial" w:hAnsi="Arial" w:cs="Arial"/>
          <w:color w:val="5B5B5F"/>
          <w:sz w:val="26"/>
          <w:szCs w:val="26"/>
        </w:rPr>
        <w:t>00</w:t>
      </w:r>
      <w:r w:rsidRPr="0E03D98A">
        <w:rPr>
          <w:rFonts w:ascii="Arial" w:hAnsi="Arial" w:cs="Arial"/>
          <w:color w:val="5B5B5F"/>
          <w:sz w:val="26"/>
          <w:szCs w:val="26"/>
        </w:rPr>
        <w:t>0</w:t>
      </w:r>
      <w:r w:rsidR="66F3CCEC" w:rsidRPr="0E03D98A">
        <w:rPr>
          <w:rFonts w:ascii="Arial" w:hAnsi="Arial" w:cs="Arial"/>
          <w:color w:val="5B5B5F"/>
          <w:sz w:val="26"/>
          <w:szCs w:val="26"/>
        </w:rPr>
        <w:t>XXX</w:t>
      </w:r>
      <w:r w:rsidRPr="0E03D98A">
        <w:rPr>
          <w:rFonts w:ascii="Arial" w:hAnsi="Arial" w:cs="Arial"/>
          <w:color w:val="5B5B5F"/>
          <w:sz w:val="26"/>
          <w:szCs w:val="26"/>
        </w:rPr>
        <w:t>)</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Pr="00D34BF1" w:rsidRDefault="00244403" w:rsidP="00127AAA">
      <w:pPr>
        <w:rPr>
          <w:rFonts w:ascii="Arial" w:hAnsi="Arial"/>
          <w:b/>
          <w:color w:val="405CA1"/>
          <w:sz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17DFE0BB" w14:textId="77777777" w:rsidR="00D66234" w:rsidRDefault="00A515DE" w:rsidP="0E03D98A">
      <w:pPr>
        <w:rPr>
          <w:rFonts w:ascii="Arial" w:hAnsi="Arial" w:cs="Arial"/>
          <w:color w:val="5B5B5F"/>
          <w:sz w:val="28"/>
          <w:szCs w:val="28"/>
        </w:rPr>
      </w:pPr>
      <w:r w:rsidRPr="00350827">
        <w:rPr>
          <w:rFonts w:ascii="Arial" w:hAnsi="Arial" w:cs="Arial"/>
          <w:color w:val="5B5B5F"/>
          <w:sz w:val="28"/>
          <w:szCs w:val="28"/>
        </w:rPr>
        <w:t>[</w:t>
      </w:r>
      <w:r w:rsidR="002B5DF1" w:rsidRPr="00350827">
        <w:rPr>
          <w:rFonts w:ascii="Arial" w:hAnsi="Arial" w:cs="Arial"/>
          <w:color w:val="5B5B5F"/>
          <w:sz w:val="28"/>
          <w:szCs w:val="28"/>
        </w:rPr>
        <w:t>objeto</w:t>
      </w:r>
      <w:r w:rsidRPr="00350827">
        <w:rPr>
          <w:rFonts w:ascii="Arial" w:hAnsi="Arial" w:cs="Arial"/>
          <w:color w:val="5B5B5F"/>
          <w:sz w:val="28"/>
          <w:szCs w:val="28"/>
        </w:rPr>
        <w:t>]</w:t>
      </w:r>
    </w:p>
    <w:p w14:paraId="02BD154B" w14:textId="77777777" w:rsidR="00D66234" w:rsidRPr="0000389E" w:rsidRDefault="00D66234" w:rsidP="0E03D98A">
      <w:pPr>
        <w:rPr>
          <w:rFonts w:ascii="Arial" w:hAnsi="Arial" w:cs="Arial"/>
          <w:b/>
          <w:bCs/>
          <w:color w:val="5B5B5F"/>
          <w:sz w:val="26"/>
          <w:szCs w:val="26"/>
        </w:rPr>
      </w:pPr>
    </w:p>
    <w:p w14:paraId="2AE689EE" w14:textId="77777777" w:rsidR="00D66234" w:rsidRPr="0000389E" w:rsidRDefault="00D66234" w:rsidP="0E03D98A">
      <w:pPr>
        <w:rPr>
          <w:rFonts w:ascii="Arial" w:hAnsi="Arial" w:cs="Arial"/>
          <w:b/>
          <w:bCs/>
          <w:color w:val="5B5B5F"/>
          <w:sz w:val="26"/>
          <w:szCs w:val="26"/>
        </w:rPr>
      </w:pPr>
    </w:p>
    <w:p w14:paraId="69464554" w14:textId="77777777" w:rsidR="00D66234" w:rsidRPr="0000389E" w:rsidRDefault="00D66234" w:rsidP="0E03D98A">
      <w:pPr>
        <w:rPr>
          <w:rFonts w:ascii="Arial" w:hAnsi="Arial" w:cs="Arial"/>
          <w:b/>
          <w:bCs/>
          <w:color w:val="5B5B5F"/>
          <w:sz w:val="26"/>
          <w:szCs w:val="26"/>
        </w:rPr>
      </w:pPr>
    </w:p>
    <w:p w14:paraId="47DE9E80" w14:textId="77777777" w:rsidR="00127AAA" w:rsidRPr="0000389E" w:rsidRDefault="00127AAA" w:rsidP="0E03D98A">
      <w:pPr>
        <w:rPr>
          <w:rFonts w:ascii="Arial" w:hAnsi="Arial" w:cs="Arial"/>
          <w:b/>
          <w:bCs/>
          <w:color w:val="5B5B5F"/>
          <w:sz w:val="26"/>
          <w:szCs w:val="26"/>
        </w:rPr>
      </w:pPr>
      <w:r w:rsidRPr="0000389E">
        <w:rPr>
          <w:rFonts w:ascii="Arial" w:hAnsi="Arial" w:cs="Arial"/>
          <w:b/>
          <w:bCs/>
          <w:color w:val="5B5B5F"/>
          <w:sz w:val="26"/>
          <w:szCs w:val="26"/>
        </w:rPr>
        <w:t xml:space="preserve"> </w:t>
      </w:r>
    </w:p>
    <w:p w14:paraId="0160A673" w14:textId="77777777" w:rsidR="00127AAA" w:rsidRPr="00D34BF1" w:rsidRDefault="00127AAA" w:rsidP="00127AAA">
      <w:pPr>
        <w:rPr>
          <w:rFonts w:ascii="Arial" w:hAnsi="Arial"/>
          <w:color w:val="5B5B5F"/>
          <w:sz w:val="26"/>
        </w:rPr>
      </w:pPr>
    </w:p>
    <w:p w14:paraId="3DC07449" w14:textId="77777777" w:rsidR="00244403" w:rsidRPr="00D34BF1" w:rsidRDefault="00244403" w:rsidP="00127AAA">
      <w:pPr>
        <w:rPr>
          <w:rFonts w:ascii="Arial" w:hAnsi="Arial"/>
          <w:b/>
          <w:color w:val="405CA1"/>
          <w:sz w:val="32"/>
        </w:rPr>
      </w:pP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2EE6A38A" w14:textId="7E6E4658" w:rsidR="00127AAA" w:rsidRDefault="00127AAA" w:rsidP="00127AAA">
      <w:pPr>
        <w:rPr>
          <w:rFonts w:ascii="Arial" w:hAnsi="Arial" w:cs="Arial"/>
          <w:b/>
          <w:bCs/>
          <w:color w:val="5B5B5F"/>
          <w:sz w:val="28"/>
          <w:szCs w:val="28"/>
        </w:rPr>
      </w:pPr>
      <w:r w:rsidRPr="0E03D98A">
        <w:rPr>
          <w:rFonts w:ascii="Arial" w:hAnsi="Arial" w:cs="Arial"/>
          <w:b/>
          <w:bCs/>
          <w:color w:val="5B5B5F"/>
          <w:sz w:val="28"/>
          <w:szCs w:val="28"/>
        </w:rPr>
        <w:t xml:space="preserve">R$ </w:t>
      </w:r>
      <w:proofErr w:type="spellStart"/>
      <w:proofErr w:type="gramStart"/>
      <w:r w:rsidR="78DAB8D5" w:rsidRPr="0E03D98A">
        <w:rPr>
          <w:rFonts w:ascii="Arial" w:hAnsi="Arial" w:cs="Arial"/>
          <w:b/>
          <w:bCs/>
          <w:color w:val="5B5B5F"/>
          <w:sz w:val="28"/>
          <w:szCs w:val="28"/>
        </w:rPr>
        <w:t>xx</w:t>
      </w:r>
      <w:r w:rsidR="4A7BDDE7" w:rsidRPr="0E03D98A">
        <w:rPr>
          <w:rFonts w:ascii="Arial" w:hAnsi="Arial" w:cs="Arial"/>
          <w:b/>
          <w:bCs/>
          <w:color w:val="5B5B5F"/>
          <w:sz w:val="28"/>
          <w:szCs w:val="28"/>
        </w:rPr>
        <w:t>.</w:t>
      </w:r>
      <w:r w:rsidR="78DAB8D5" w:rsidRPr="0E03D98A">
        <w:rPr>
          <w:rFonts w:ascii="Arial" w:hAnsi="Arial" w:cs="Arial"/>
          <w:b/>
          <w:bCs/>
          <w:color w:val="5B5B5F"/>
          <w:sz w:val="28"/>
          <w:szCs w:val="28"/>
        </w:rPr>
        <w:t>xxx</w:t>
      </w:r>
      <w:r w:rsidR="2F5F874C" w:rsidRPr="0E03D98A">
        <w:rPr>
          <w:rFonts w:ascii="Arial" w:hAnsi="Arial" w:cs="Arial"/>
          <w:b/>
          <w:bCs/>
          <w:color w:val="5B5B5F"/>
          <w:sz w:val="28"/>
          <w:szCs w:val="28"/>
        </w:rPr>
        <w:t>.</w:t>
      </w:r>
      <w:r w:rsidR="78DAB8D5" w:rsidRPr="0E03D98A">
        <w:rPr>
          <w:rFonts w:ascii="Arial" w:hAnsi="Arial" w:cs="Arial"/>
          <w:b/>
          <w:bCs/>
          <w:color w:val="5B5B5F"/>
          <w:sz w:val="28"/>
          <w:szCs w:val="28"/>
        </w:rPr>
        <w:t>xxx</w:t>
      </w:r>
      <w:r w:rsidR="43168137" w:rsidRPr="0E03D98A">
        <w:rPr>
          <w:rFonts w:ascii="Arial" w:hAnsi="Arial" w:cs="Arial"/>
          <w:b/>
          <w:bCs/>
          <w:color w:val="5B5B5F"/>
          <w:sz w:val="28"/>
          <w:szCs w:val="28"/>
        </w:rPr>
        <w:t>,</w:t>
      </w:r>
      <w:r w:rsidR="78DAB8D5" w:rsidRPr="0E03D98A">
        <w:rPr>
          <w:rFonts w:ascii="Arial" w:hAnsi="Arial" w:cs="Arial"/>
          <w:b/>
          <w:bCs/>
          <w:color w:val="5B5B5F"/>
        </w:rPr>
        <w:t>xx</w:t>
      </w:r>
      <w:proofErr w:type="spellEnd"/>
      <w:proofErr w:type="gramEnd"/>
    </w:p>
    <w:p w14:paraId="20507030" w14:textId="77777777" w:rsidR="00620B7F" w:rsidRPr="006E1990" w:rsidRDefault="00620B7F" w:rsidP="00127AAA">
      <w:pPr>
        <w:rPr>
          <w:rFonts w:ascii="Arial" w:hAnsi="Arial" w:cs="Arial"/>
          <w:b/>
          <w:bCs/>
          <w:color w:val="5B5B5F"/>
          <w:sz w:val="28"/>
          <w:szCs w:val="28"/>
        </w:rPr>
      </w:pPr>
    </w:p>
    <w:p w14:paraId="611CB109" w14:textId="77777777" w:rsidR="00127AAA" w:rsidRPr="006E1990" w:rsidRDefault="00127AAA"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commentRangeStart w:id="1"/>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6BCE42F6" w:rsidR="00127AAA" w:rsidRPr="006E1990" w:rsidRDefault="006927AE" w:rsidP="00127AAA">
      <w:pPr>
        <w:rPr>
          <w:rFonts w:ascii="Arial" w:hAnsi="Arial" w:cs="Arial"/>
          <w:b/>
          <w:bCs/>
          <w:color w:val="5B5B5F"/>
          <w:sz w:val="28"/>
          <w:szCs w:val="28"/>
        </w:rPr>
      </w:pPr>
      <w:r w:rsidRPr="0E03D98A">
        <w:rPr>
          <w:rFonts w:ascii="Arial" w:hAnsi="Arial" w:cs="Arial"/>
          <w:color w:val="5B5B5F"/>
          <w:sz w:val="28"/>
          <w:szCs w:val="28"/>
        </w:rPr>
        <w:t>Dia</w:t>
      </w:r>
      <w:r w:rsidR="00127AAA" w:rsidRPr="0E03D98A">
        <w:rPr>
          <w:rFonts w:ascii="Arial" w:hAnsi="Arial" w:cs="Arial"/>
          <w:color w:val="5B5B5F"/>
          <w:sz w:val="28"/>
          <w:szCs w:val="28"/>
        </w:rPr>
        <w:t xml:space="preserve"> </w:t>
      </w:r>
      <w:r w:rsidR="00244403" w:rsidRPr="0E03D98A">
        <w:rPr>
          <w:rFonts w:ascii="Arial" w:hAnsi="Arial" w:cs="Arial"/>
          <w:b/>
          <w:bCs/>
          <w:color w:val="5B5B5F"/>
          <w:sz w:val="28"/>
          <w:szCs w:val="28"/>
        </w:rPr>
        <w:t>XX</w:t>
      </w:r>
      <w:r w:rsidR="00127AAA" w:rsidRPr="0E03D98A">
        <w:rPr>
          <w:rFonts w:ascii="Arial" w:hAnsi="Arial" w:cs="Arial"/>
          <w:b/>
          <w:bCs/>
          <w:color w:val="5B5B5F"/>
          <w:sz w:val="28"/>
          <w:szCs w:val="28"/>
        </w:rPr>
        <w:t>/</w:t>
      </w:r>
      <w:r w:rsidR="00244403" w:rsidRPr="0E03D98A">
        <w:rPr>
          <w:rFonts w:ascii="Arial" w:hAnsi="Arial" w:cs="Arial"/>
          <w:b/>
          <w:bCs/>
          <w:color w:val="5B5B5F"/>
          <w:sz w:val="28"/>
          <w:szCs w:val="28"/>
        </w:rPr>
        <w:t>XX</w:t>
      </w:r>
      <w:r w:rsidR="00127AAA" w:rsidRPr="0E03D98A">
        <w:rPr>
          <w:rFonts w:ascii="Arial" w:hAnsi="Arial" w:cs="Arial"/>
          <w:b/>
          <w:bCs/>
          <w:color w:val="5B5B5F"/>
          <w:sz w:val="28"/>
          <w:szCs w:val="28"/>
        </w:rPr>
        <w:t>/</w:t>
      </w:r>
      <w:r w:rsidR="00244403" w:rsidRPr="0E03D98A">
        <w:rPr>
          <w:rFonts w:ascii="Arial" w:hAnsi="Arial" w:cs="Arial"/>
          <w:b/>
          <w:bCs/>
          <w:color w:val="5B5B5F"/>
          <w:sz w:val="28"/>
          <w:szCs w:val="28"/>
        </w:rPr>
        <w:t>XXXX</w:t>
      </w:r>
      <w:r w:rsidR="00127AAA" w:rsidRPr="0E03D98A">
        <w:rPr>
          <w:rFonts w:ascii="Arial" w:hAnsi="Arial" w:cs="Arial"/>
          <w:b/>
          <w:bCs/>
          <w:color w:val="5B5B5F"/>
          <w:sz w:val="28"/>
          <w:szCs w:val="28"/>
        </w:rPr>
        <w:t xml:space="preserve"> </w:t>
      </w:r>
      <w:r w:rsidR="00127AAA" w:rsidRPr="0E03D98A">
        <w:rPr>
          <w:rFonts w:ascii="Arial" w:hAnsi="Arial" w:cs="Arial"/>
          <w:color w:val="5B5B5F"/>
          <w:sz w:val="28"/>
          <w:szCs w:val="28"/>
        </w:rPr>
        <w:t xml:space="preserve">às </w:t>
      </w:r>
      <w:proofErr w:type="spellStart"/>
      <w:r w:rsidR="00244403" w:rsidRPr="0E03D98A">
        <w:rPr>
          <w:rFonts w:ascii="Arial" w:hAnsi="Arial" w:cs="Arial"/>
          <w:b/>
          <w:bCs/>
          <w:color w:val="5B5B5F"/>
          <w:sz w:val="28"/>
          <w:szCs w:val="28"/>
        </w:rPr>
        <w:t>X</w:t>
      </w:r>
      <w:r w:rsidR="37B73D70" w:rsidRPr="0E03D98A">
        <w:rPr>
          <w:rFonts w:ascii="Arial" w:hAnsi="Arial" w:cs="Arial"/>
          <w:b/>
          <w:bCs/>
          <w:color w:val="5B5B5F"/>
          <w:sz w:val="28"/>
          <w:szCs w:val="28"/>
        </w:rPr>
        <w:t>X</w:t>
      </w:r>
      <w:r w:rsidR="00127AAA" w:rsidRPr="0E03D98A">
        <w:rPr>
          <w:rFonts w:ascii="Arial" w:hAnsi="Arial" w:cs="Arial"/>
          <w:b/>
          <w:bCs/>
          <w:color w:val="5B5B5F"/>
          <w:sz w:val="28"/>
          <w:szCs w:val="28"/>
        </w:rPr>
        <w:t>h</w:t>
      </w:r>
      <w:commentRangeEnd w:id="1"/>
      <w:proofErr w:type="spellEnd"/>
      <w:r>
        <w:rPr>
          <w:rStyle w:val="Refdecomentrio"/>
        </w:rPr>
        <w:commentReference w:id="1"/>
      </w:r>
      <w:r w:rsidR="0083414A" w:rsidRPr="0E03D98A">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Pr="00D34BF1" w:rsidRDefault="00620B7F" w:rsidP="00D34BF1">
      <w:pPr>
        <w:jc w:val="both"/>
        <w:rPr>
          <w:rFonts w:ascii="Arial" w:hAnsi="Arial"/>
          <w:b/>
          <w:caps/>
          <w:color w:val="405CA1"/>
          <w:sz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42737F6C" w14:textId="77777777" w:rsidR="0083414A" w:rsidRPr="006E1990" w:rsidRDefault="003529F3" w:rsidP="009B65D5">
      <w:pPr>
        <w:jc w:val="both"/>
        <w:rPr>
          <w:rFonts w:ascii="Arial" w:hAnsi="Arial" w:cs="Arial"/>
          <w:sz w:val="28"/>
          <w:szCs w:val="28"/>
        </w:rPr>
      </w:pPr>
      <w:r>
        <w:rPr>
          <w:rFonts w:ascii="Arial" w:hAnsi="Arial" w:cs="Arial"/>
          <w:color w:val="595959" w:themeColor="text1" w:themeTint="A6"/>
          <w:sz w:val="28"/>
          <w:szCs w:val="28"/>
        </w:rPr>
        <w:t>Técnica e preço</w:t>
      </w:r>
    </w:p>
    <w:p w14:paraId="48A2A884" w14:textId="77777777" w:rsidR="009B65D5" w:rsidRPr="00D34BF1" w:rsidRDefault="009B65D5" w:rsidP="00D34BF1">
      <w:pPr>
        <w:jc w:val="both"/>
        <w:rPr>
          <w:rFonts w:ascii="Arial" w:hAnsi="Arial"/>
          <w:sz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63EC33CA" w14:textId="77777777" w:rsidR="0083414A" w:rsidRPr="006E1990" w:rsidRDefault="003529F3" w:rsidP="009B65D5">
      <w:pPr>
        <w:jc w:val="both"/>
        <w:rPr>
          <w:rFonts w:ascii="Arial" w:hAnsi="Arial" w:cs="Arial"/>
          <w:sz w:val="28"/>
          <w:szCs w:val="28"/>
        </w:rPr>
      </w:pPr>
      <w:r>
        <w:rPr>
          <w:rFonts w:ascii="Arial" w:hAnsi="Arial" w:cs="Arial"/>
          <w:color w:val="595959" w:themeColor="text1" w:themeTint="A6"/>
          <w:sz w:val="28"/>
          <w:szCs w:val="28"/>
        </w:rPr>
        <w:t>Fechado</w:t>
      </w:r>
      <w:r w:rsidR="0059134F">
        <w:rPr>
          <w:rFonts w:ascii="Arial" w:hAnsi="Arial" w:cs="Arial"/>
          <w:color w:val="595959" w:themeColor="text1" w:themeTint="A6"/>
          <w:sz w:val="28"/>
          <w:szCs w:val="28"/>
        </w:rPr>
        <w:t>.</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7D4BDBD4" w14:textId="77777777" w:rsidR="00127AAA" w:rsidRPr="00244403" w:rsidRDefault="00127AAA" w:rsidP="00127AAA">
      <w:pPr>
        <w:rPr>
          <w:rFonts w:ascii="Arial" w:hAnsi="Arial" w:cs="Arial"/>
          <w:b/>
          <w:bCs/>
          <w:color w:val="405CA1"/>
          <w:sz w:val="32"/>
          <w:szCs w:val="32"/>
        </w:rPr>
      </w:pPr>
      <w:r w:rsidRPr="00244403">
        <w:rPr>
          <w:rFonts w:ascii="Arial" w:hAnsi="Arial" w:cs="Arial"/>
          <w:b/>
          <w:bCs/>
          <w:color w:val="405CA1"/>
          <w:sz w:val="32"/>
          <w:szCs w:val="32"/>
        </w:rPr>
        <w:t>PREFERÊNCIA ME/EPP/EQUIPARADAS</w:t>
      </w:r>
    </w:p>
    <w:p w14:paraId="623D4ED2" w14:textId="594B0602" w:rsidR="00127AAA" w:rsidRPr="006E1990" w:rsidRDefault="00B84EBB" w:rsidP="00127AAA">
      <w:pPr>
        <w:rPr>
          <w:rFonts w:ascii="Arial" w:hAnsi="Arial" w:cs="Arial"/>
          <w:b/>
          <w:bCs/>
          <w:color w:val="5B5B5F"/>
          <w:sz w:val="26"/>
          <w:szCs w:val="26"/>
        </w:rPr>
      </w:pPr>
      <w:r>
        <w:rPr>
          <w:rFonts w:ascii="Arial" w:hAnsi="Arial" w:cs="Arial"/>
          <w:b/>
          <w:bCs/>
          <w:color w:val="5B5B5F"/>
          <w:sz w:val="26"/>
          <w:szCs w:val="26"/>
        </w:rPr>
        <w:t>[</w:t>
      </w:r>
      <w:r w:rsidR="00127AAA" w:rsidRPr="006E1990">
        <w:rPr>
          <w:rFonts w:ascii="Arial" w:hAnsi="Arial" w:cs="Arial"/>
          <w:b/>
          <w:bCs/>
          <w:color w:val="5B5B5F"/>
          <w:sz w:val="26"/>
          <w:szCs w:val="26"/>
        </w:rPr>
        <w:t>SIM</w:t>
      </w:r>
      <w:r>
        <w:rPr>
          <w:rFonts w:ascii="Arial" w:hAnsi="Arial" w:cs="Arial"/>
          <w:b/>
          <w:bCs/>
          <w:color w:val="5B5B5F"/>
          <w:sz w:val="26"/>
          <w:szCs w:val="26"/>
        </w:rPr>
        <w:t>]</w:t>
      </w:r>
      <w:r w:rsidR="00244403">
        <w:rPr>
          <w:rFonts w:ascii="Arial" w:hAnsi="Arial" w:cs="Arial"/>
          <w:b/>
          <w:bCs/>
          <w:color w:val="5B5B5F"/>
          <w:sz w:val="26"/>
          <w:szCs w:val="26"/>
        </w:rPr>
        <w:t xml:space="preserve"> / </w:t>
      </w:r>
      <w:r>
        <w:rPr>
          <w:rFonts w:ascii="Arial" w:hAnsi="Arial" w:cs="Arial"/>
          <w:b/>
          <w:bCs/>
          <w:color w:val="5B5B5F"/>
          <w:sz w:val="26"/>
          <w:szCs w:val="26"/>
        </w:rPr>
        <w:t>[</w:t>
      </w:r>
      <w:r w:rsidR="00244403">
        <w:rPr>
          <w:rFonts w:ascii="Arial" w:hAnsi="Arial" w:cs="Arial"/>
          <w:b/>
          <w:bCs/>
          <w:color w:val="5B5B5F"/>
          <w:sz w:val="26"/>
          <w:szCs w:val="26"/>
        </w:rPr>
        <w:t>NÃO</w:t>
      </w:r>
      <w:r>
        <w:rPr>
          <w:rFonts w:ascii="Arial" w:hAnsi="Arial" w:cs="Arial"/>
          <w:b/>
          <w:bCs/>
          <w:color w:val="5B5B5F"/>
          <w:sz w:val="26"/>
          <w:szCs w:val="26"/>
        </w:rPr>
        <w:t>]</w:t>
      </w:r>
    </w:p>
    <w:p w14:paraId="4903965D" w14:textId="77777777" w:rsidR="003F579D" w:rsidRDefault="003F579D" w:rsidP="00127AAA">
      <w:pPr>
        <w:rPr>
          <w:rFonts w:ascii="Arial" w:hAnsi="Arial" w:cs="Arial"/>
          <w:b/>
          <w:bCs/>
          <w:color w:val="5B5B5F"/>
          <w:sz w:val="28"/>
          <w:szCs w:val="28"/>
        </w:rPr>
      </w:pPr>
    </w:p>
    <w:p w14:paraId="29E64201" w14:textId="017572E7" w:rsidR="00244403" w:rsidRDefault="00F3451F" w:rsidP="00127AAA">
      <w:pPr>
        <w:rPr>
          <w:rFonts w:ascii="Arial" w:hAnsi="Arial" w:cs="Arial"/>
          <w:b/>
          <w:bCs/>
          <w:color w:val="5B5B5F"/>
          <w:sz w:val="28"/>
          <w:szCs w:val="28"/>
        </w:rPr>
      </w:pPr>
      <w:r>
        <w:rPr>
          <w:rFonts w:ascii="Arial" w:hAnsi="Arial" w:cs="Arial"/>
          <w:b/>
          <w:bCs/>
          <w:color w:val="5B5B5F"/>
          <w:sz w:val="28"/>
          <w:szCs w:val="28"/>
        </w:rPr>
        <w:br w:type="page"/>
      </w: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18DDBE87" w14:textId="77777777" w:rsidR="003F579D" w:rsidRPr="006E1990" w:rsidRDefault="003F579D" w:rsidP="003F579D">
          <w:pPr>
            <w:pStyle w:val="CabealhodoSumrio"/>
            <w:rPr>
              <w:rFonts w:ascii="Arial" w:hAnsi="Arial" w:cs="Arial"/>
              <w:sz w:val="22"/>
              <w:szCs w:val="22"/>
            </w:rPr>
          </w:pPr>
          <w:r w:rsidRPr="006E1990">
            <w:rPr>
              <w:rFonts w:ascii="Arial" w:hAnsi="Arial" w:cs="Arial"/>
              <w:sz w:val="22"/>
              <w:szCs w:val="22"/>
            </w:rPr>
            <w:t>Sumário</w:t>
          </w:r>
        </w:p>
        <w:p w14:paraId="0DE30D79" w14:textId="77777777" w:rsidR="003F579D" w:rsidRPr="006E1990" w:rsidRDefault="003F579D" w:rsidP="003F579D">
          <w:pPr>
            <w:rPr>
              <w:rFonts w:ascii="Arial" w:hAnsi="Arial" w:cs="Arial"/>
            </w:rPr>
          </w:pPr>
        </w:p>
        <w:p w14:paraId="68D5732B" w14:textId="4B18445C" w:rsidR="005F6908" w:rsidRDefault="003F579D">
          <w:pPr>
            <w:pStyle w:val="Sumrio1"/>
            <w:rPr>
              <w:rFonts w:asciiTheme="minorHAnsi" w:eastAsiaTheme="minorEastAsia" w:hAnsiTheme="minorHAnsi" w:cstheme="minorBidi"/>
              <w:noProof/>
              <w:kern w:val="2"/>
              <w:sz w:val="24"/>
              <w14:ligatures w14:val="standardContextual"/>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69011771" w:history="1">
            <w:r w:rsidR="005F6908" w:rsidRPr="00A2067E">
              <w:rPr>
                <w:rStyle w:val="Hyperlink"/>
                <w:noProof/>
                <w:lang w:eastAsia="en-US"/>
              </w:rPr>
              <w:t>1.</w:t>
            </w:r>
            <w:r w:rsidR="005F6908">
              <w:rPr>
                <w:rFonts w:asciiTheme="minorHAnsi" w:eastAsiaTheme="minorEastAsia" w:hAnsiTheme="minorHAnsi" w:cstheme="minorBidi"/>
                <w:noProof/>
                <w:kern w:val="2"/>
                <w:sz w:val="24"/>
                <w14:ligatures w14:val="standardContextual"/>
              </w:rPr>
              <w:tab/>
            </w:r>
            <w:r w:rsidR="005F6908" w:rsidRPr="00A2067E">
              <w:rPr>
                <w:rStyle w:val="Hyperlink"/>
                <w:noProof/>
                <w:lang w:eastAsia="en-US"/>
              </w:rPr>
              <w:t>DO OBJETO</w:t>
            </w:r>
            <w:r w:rsidR="005F6908">
              <w:rPr>
                <w:noProof/>
                <w:webHidden/>
              </w:rPr>
              <w:tab/>
            </w:r>
            <w:r w:rsidR="005F6908">
              <w:rPr>
                <w:noProof/>
                <w:webHidden/>
              </w:rPr>
              <w:fldChar w:fldCharType="begin"/>
            </w:r>
            <w:r w:rsidR="005F6908">
              <w:rPr>
                <w:noProof/>
                <w:webHidden/>
              </w:rPr>
              <w:instrText xml:space="preserve"> PAGEREF _Toc169011771 \h </w:instrText>
            </w:r>
            <w:r w:rsidR="005F6908">
              <w:rPr>
                <w:noProof/>
                <w:webHidden/>
              </w:rPr>
            </w:r>
            <w:r w:rsidR="005F6908">
              <w:rPr>
                <w:noProof/>
                <w:webHidden/>
              </w:rPr>
              <w:fldChar w:fldCharType="separate"/>
            </w:r>
            <w:r w:rsidR="00BD1FA5">
              <w:rPr>
                <w:noProof/>
                <w:webHidden/>
              </w:rPr>
              <w:t>3</w:t>
            </w:r>
            <w:r w:rsidR="005F6908">
              <w:rPr>
                <w:noProof/>
                <w:webHidden/>
              </w:rPr>
              <w:fldChar w:fldCharType="end"/>
            </w:r>
          </w:hyperlink>
        </w:p>
        <w:p w14:paraId="5FB01AED" w14:textId="049652BF" w:rsidR="005F6908" w:rsidRDefault="00000000">
          <w:pPr>
            <w:pStyle w:val="Sumrio1"/>
            <w:rPr>
              <w:rFonts w:asciiTheme="minorHAnsi" w:eastAsiaTheme="minorEastAsia" w:hAnsiTheme="minorHAnsi" w:cstheme="minorBidi"/>
              <w:noProof/>
              <w:kern w:val="2"/>
              <w:sz w:val="24"/>
              <w14:ligatures w14:val="standardContextual"/>
            </w:rPr>
          </w:pPr>
          <w:hyperlink w:anchor="_Toc169011772" w:history="1">
            <w:r w:rsidR="005F6908" w:rsidRPr="00A2067E">
              <w:rPr>
                <w:rStyle w:val="Hyperlink"/>
                <w:noProof/>
              </w:rPr>
              <w:t>2.</w:t>
            </w:r>
            <w:r w:rsidR="005F6908">
              <w:rPr>
                <w:rFonts w:asciiTheme="minorHAnsi" w:eastAsiaTheme="minorEastAsia" w:hAnsiTheme="minorHAnsi" w:cstheme="minorBidi"/>
                <w:noProof/>
                <w:kern w:val="2"/>
                <w:sz w:val="24"/>
                <w14:ligatures w14:val="standardContextual"/>
              </w:rPr>
              <w:tab/>
            </w:r>
            <w:r w:rsidR="005F6908" w:rsidRPr="00A2067E">
              <w:rPr>
                <w:rStyle w:val="Hyperlink"/>
                <w:noProof/>
              </w:rPr>
              <w:t>DA PARTICIPAÇÃO NA LICITAÇÃO</w:t>
            </w:r>
            <w:r w:rsidR="005F6908">
              <w:rPr>
                <w:noProof/>
                <w:webHidden/>
              </w:rPr>
              <w:tab/>
            </w:r>
            <w:r w:rsidR="005F6908">
              <w:rPr>
                <w:noProof/>
                <w:webHidden/>
              </w:rPr>
              <w:fldChar w:fldCharType="begin"/>
            </w:r>
            <w:r w:rsidR="005F6908">
              <w:rPr>
                <w:noProof/>
                <w:webHidden/>
              </w:rPr>
              <w:instrText xml:space="preserve"> PAGEREF _Toc169011772 \h </w:instrText>
            </w:r>
            <w:r w:rsidR="005F6908">
              <w:rPr>
                <w:noProof/>
                <w:webHidden/>
              </w:rPr>
            </w:r>
            <w:r w:rsidR="005F6908">
              <w:rPr>
                <w:noProof/>
                <w:webHidden/>
              </w:rPr>
              <w:fldChar w:fldCharType="separate"/>
            </w:r>
            <w:r w:rsidR="00BD1FA5">
              <w:rPr>
                <w:noProof/>
                <w:webHidden/>
              </w:rPr>
              <w:t>4</w:t>
            </w:r>
            <w:r w:rsidR="005F6908">
              <w:rPr>
                <w:noProof/>
                <w:webHidden/>
              </w:rPr>
              <w:fldChar w:fldCharType="end"/>
            </w:r>
          </w:hyperlink>
        </w:p>
        <w:p w14:paraId="0205DBEE" w14:textId="607C7E78" w:rsidR="005F6908" w:rsidRDefault="00000000">
          <w:pPr>
            <w:pStyle w:val="Sumrio1"/>
            <w:rPr>
              <w:rFonts w:asciiTheme="minorHAnsi" w:eastAsiaTheme="minorEastAsia" w:hAnsiTheme="minorHAnsi" w:cstheme="minorBidi"/>
              <w:noProof/>
              <w:kern w:val="2"/>
              <w:sz w:val="24"/>
              <w14:ligatures w14:val="standardContextual"/>
            </w:rPr>
          </w:pPr>
          <w:hyperlink w:anchor="_Toc169011773" w:history="1">
            <w:r w:rsidR="005F6908" w:rsidRPr="00A2067E">
              <w:rPr>
                <w:rStyle w:val="Hyperlink"/>
                <w:i/>
                <w:noProof/>
                <w:highlight w:val="yellow"/>
                <w:lang w:val="en-US"/>
              </w:rPr>
              <w:t>3.</w:t>
            </w:r>
            <w:r w:rsidR="005F6908">
              <w:rPr>
                <w:rFonts w:asciiTheme="minorHAnsi" w:eastAsiaTheme="minorEastAsia" w:hAnsiTheme="minorHAnsi" w:cstheme="minorBidi"/>
                <w:noProof/>
                <w:kern w:val="2"/>
                <w:sz w:val="24"/>
                <w14:ligatures w14:val="standardContextual"/>
              </w:rPr>
              <w:tab/>
            </w:r>
            <w:r w:rsidR="005F6908" w:rsidRPr="00A2067E">
              <w:rPr>
                <w:rStyle w:val="Hyperlink"/>
                <w:i/>
                <w:noProof/>
                <w:highlight w:val="yellow"/>
              </w:rPr>
              <w:t>DO ORÇAMENTO ESTIMADO SIGILOSO</w:t>
            </w:r>
            <w:r w:rsidR="005F6908">
              <w:rPr>
                <w:noProof/>
                <w:webHidden/>
              </w:rPr>
              <w:tab/>
            </w:r>
            <w:r w:rsidR="005F6908">
              <w:rPr>
                <w:noProof/>
                <w:webHidden/>
              </w:rPr>
              <w:fldChar w:fldCharType="begin"/>
            </w:r>
            <w:r w:rsidR="005F6908">
              <w:rPr>
                <w:noProof/>
                <w:webHidden/>
              </w:rPr>
              <w:instrText xml:space="preserve"> PAGEREF _Toc169011773 \h </w:instrText>
            </w:r>
            <w:r w:rsidR="005F6908">
              <w:rPr>
                <w:noProof/>
                <w:webHidden/>
              </w:rPr>
            </w:r>
            <w:r w:rsidR="005F6908">
              <w:rPr>
                <w:noProof/>
                <w:webHidden/>
              </w:rPr>
              <w:fldChar w:fldCharType="separate"/>
            </w:r>
            <w:r w:rsidR="00BD1FA5">
              <w:rPr>
                <w:noProof/>
                <w:webHidden/>
              </w:rPr>
              <w:t>6</w:t>
            </w:r>
            <w:r w:rsidR="005F6908">
              <w:rPr>
                <w:noProof/>
                <w:webHidden/>
              </w:rPr>
              <w:fldChar w:fldCharType="end"/>
            </w:r>
          </w:hyperlink>
        </w:p>
        <w:p w14:paraId="35D2E72B" w14:textId="388DE226" w:rsidR="005F6908" w:rsidRDefault="00000000">
          <w:pPr>
            <w:pStyle w:val="Sumrio1"/>
            <w:rPr>
              <w:rFonts w:asciiTheme="minorHAnsi" w:eastAsiaTheme="minorEastAsia" w:hAnsiTheme="minorHAnsi" w:cstheme="minorBidi"/>
              <w:noProof/>
              <w:kern w:val="2"/>
              <w:sz w:val="24"/>
              <w14:ligatures w14:val="standardContextual"/>
            </w:rPr>
          </w:pPr>
          <w:hyperlink w:anchor="_Toc169011774" w:history="1">
            <w:r w:rsidR="005F6908" w:rsidRPr="00A2067E">
              <w:rPr>
                <w:rStyle w:val="Hyperlink"/>
                <w:noProof/>
              </w:rPr>
              <w:t>4.</w:t>
            </w:r>
            <w:r w:rsidR="005F6908">
              <w:rPr>
                <w:rFonts w:asciiTheme="minorHAnsi" w:eastAsiaTheme="minorEastAsia" w:hAnsiTheme="minorHAnsi" w:cstheme="minorBidi"/>
                <w:noProof/>
                <w:kern w:val="2"/>
                <w:sz w:val="24"/>
                <w14:ligatures w14:val="standardContextual"/>
              </w:rPr>
              <w:tab/>
            </w:r>
            <w:r w:rsidR="005F6908" w:rsidRPr="00A2067E">
              <w:rPr>
                <w:rStyle w:val="Hyperlink"/>
                <w:noProof/>
              </w:rPr>
              <w:t>DA APRESENTAÇÃO DA PROPOSTA E DOS DOCUMENTOS DE HABILITAÇÃO</w:t>
            </w:r>
            <w:r w:rsidR="005F6908">
              <w:rPr>
                <w:noProof/>
                <w:webHidden/>
              </w:rPr>
              <w:tab/>
            </w:r>
            <w:r w:rsidR="005F6908">
              <w:rPr>
                <w:noProof/>
                <w:webHidden/>
              </w:rPr>
              <w:fldChar w:fldCharType="begin"/>
            </w:r>
            <w:r w:rsidR="005F6908">
              <w:rPr>
                <w:noProof/>
                <w:webHidden/>
              </w:rPr>
              <w:instrText xml:space="preserve"> PAGEREF _Toc169011774 \h </w:instrText>
            </w:r>
            <w:r w:rsidR="005F6908">
              <w:rPr>
                <w:noProof/>
                <w:webHidden/>
              </w:rPr>
            </w:r>
            <w:r w:rsidR="005F6908">
              <w:rPr>
                <w:noProof/>
                <w:webHidden/>
              </w:rPr>
              <w:fldChar w:fldCharType="separate"/>
            </w:r>
            <w:r w:rsidR="00BD1FA5">
              <w:rPr>
                <w:noProof/>
                <w:webHidden/>
              </w:rPr>
              <w:t>6</w:t>
            </w:r>
            <w:r w:rsidR="005F6908">
              <w:rPr>
                <w:noProof/>
                <w:webHidden/>
              </w:rPr>
              <w:fldChar w:fldCharType="end"/>
            </w:r>
          </w:hyperlink>
        </w:p>
        <w:p w14:paraId="76FB2ED1" w14:textId="750F9045" w:rsidR="005F6908" w:rsidRDefault="00000000">
          <w:pPr>
            <w:pStyle w:val="Sumrio1"/>
            <w:rPr>
              <w:rFonts w:asciiTheme="minorHAnsi" w:eastAsiaTheme="minorEastAsia" w:hAnsiTheme="minorHAnsi" w:cstheme="minorBidi"/>
              <w:noProof/>
              <w:kern w:val="2"/>
              <w:sz w:val="24"/>
              <w14:ligatures w14:val="standardContextual"/>
            </w:rPr>
          </w:pPr>
          <w:hyperlink w:anchor="_Toc169011775" w:history="1">
            <w:r w:rsidR="005F6908" w:rsidRPr="00A2067E">
              <w:rPr>
                <w:rStyle w:val="Hyperlink"/>
                <w:noProof/>
              </w:rPr>
              <w:t>5.</w:t>
            </w:r>
            <w:r w:rsidR="005F6908">
              <w:rPr>
                <w:rFonts w:asciiTheme="minorHAnsi" w:eastAsiaTheme="minorEastAsia" w:hAnsiTheme="minorHAnsi" w:cstheme="minorBidi"/>
                <w:noProof/>
                <w:kern w:val="2"/>
                <w:sz w:val="24"/>
                <w14:ligatures w14:val="standardContextual"/>
              </w:rPr>
              <w:tab/>
            </w:r>
            <w:r w:rsidR="005F6908" w:rsidRPr="00A2067E">
              <w:rPr>
                <w:rStyle w:val="Hyperlink"/>
                <w:noProof/>
              </w:rPr>
              <w:t>DO PREENCHIMENTO DA PROPOSTA</w:t>
            </w:r>
            <w:r w:rsidR="005F6908">
              <w:rPr>
                <w:noProof/>
                <w:webHidden/>
              </w:rPr>
              <w:tab/>
            </w:r>
            <w:r w:rsidR="005F6908">
              <w:rPr>
                <w:noProof/>
                <w:webHidden/>
              </w:rPr>
              <w:fldChar w:fldCharType="begin"/>
            </w:r>
            <w:r w:rsidR="005F6908">
              <w:rPr>
                <w:noProof/>
                <w:webHidden/>
              </w:rPr>
              <w:instrText xml:space="preserve"> PAGEREF _Toc169011775 \h </w:instrText>
            </w:r>
            <w:r w:rsidR="005F6908">
              <w:rPr>
                <w:noProof/>
                <w:webHidden/>
              </w:rPr>
            </w:r>
            <w:r w:rsidR="005F6908">
              <w:rPr>
                <w:noProof/>
                <w:webHidden/>
              </w:rPr>
              <w:fldChar w:fldCharType="separate"/>
            </w:r>
            <w:r w:rsidR="00BD1FA5">
              <w:rPr>
                <w:noProof/>
                <w:webHidden/>
              </w:rPr>
              <w:t>8</w:t>
            </w:r>
            <w:r w:rsidR="005F6908">
              <w:rPr>
                <w:noProof/>
                <w:webHidden/>
              </w:rPr>
              <w:fldChar w:fldCharType="end"/>
            </w:r>
          </w:hyperlink>
        </w:p>
        <w:p w14:paraId="1D4002BC" w14:textId="3C15C114" w:rsidR="005F6908" w:rsidRDefault="00000000">
          <w:pPr>
            <w:pStyle w:val="Sumrio1"/>
            <w:rPr>
              <w:rFonts w:asciiTheme="minorHAnsi" w:eastAsiaTheme="minorEastAsia" w:hAnsiTheme="minorHAnsi" w:cstheme="minorBidi"/>
              <w:noProof/>
              <w:kern w:val="2"/>
              <w:sz w:val="24"/>
              <w14:ligatures w14:val="standardContextual"/>
            </w:rPr>
          </w:pPr>
          <w:hyperlink w:anchor="_Toc169011776" w:history="1">
            <w:r w:rsidR="005F6908" w:rsidRPr="00A2067E">
              <w:rPr>
                <w:rStyle w:val="Hyperlink"/>
                <w:noProof/>
              </w:rPr>
              <w:t>6.</w:t>
            </w:r>
            <w:r w:rsidR="005F6908">
              <w:rPr>
                <w:rFonts w:asciiTheme="minorHAnsi" w:eastAsiaTheme="minorEastAsia" w:hAnsiTheme="minorHAnsi" w:cstheme="minorBidi"/>
                <w:noProof/>
                <w:kern w:val="2"/>
                <w:sz w:val="24"/>
                <w14:ligatures w14:val="standardContextual"/>
              </w:rPr>
              <w:tab/>
            </w:r>
            <w:r w:rsidR="005F6908" w:rsidRPr="00A2067E">
              <w:rPr>
                <w:rStyle w:val="Hyperlink"/>
                <w:noProof/>
              </w:rPr>
              <w:t>DA ABERTURA DA SESSÃO PÚBLICA E DA FASE DE JULGAMENTO</w:t>
            </w:r>
            <w:r w:rsidR="005F6908">
              <w:rPr>
                <w:noProof/>
                <w:webHidden/>
              </w:rPr>
              <w:tab/>
            </w:r>
            <w:r w:rsidR="005F6908">
              <w:rPr>
                <w:noProof/>
                <w:webHidden/>
              </w:rPr>
              <w:fldChar w:fldCharType="begin"/>
            </w:r>
            <w:r w:rsidR="005F6908">
              <w:rPr>
                <w:noProof/>
                <w:webHidden/>
              </w:rPr>
              <w:instrText xml:space="preserve"> PAGEREF _Toc169011776 \h </w:instrText>
            </w:r>
            <w:r w:rsidR="005F6908">
              <w:rPr>
                <w:noProof/>
                <w:webHidden/>
              </w:rPr>
            </w:r>
            <w:r w:rsidR="005F6908">
              <w:rPr>
                <w:noProof/>
                <w:webHidden/>
              </w:rPr>
              <w:fldChar w:fldCharType="separate"/>
            </w:r>
            <w:r w:rsidR="00BD1FA5">
              <w:rPr>
                <w:noProof/>
                <w:webHidden/>
              </w:rPr>
              <w:t>9</w:t>
            </w:r>
            <w:r w:rsidR="005F6908">
              <w:rPr>
                <w:noProof/>
                <w:webHidden/>
              </w:rPr>
              <w:fldChar w:fldCharType="end"/>
            </w:r>
          </w:hyperlink>
        </w:p>
        <w:p w14:paraId="3BB5B50C" w14:textId="04470ABF" w:rsidR="005F6908" w:rsidRDefault="00000000">
          <w:pPr>
            <w:pStyle w:val="Sumrio1"/>
            <w:rPr>
              <w:rFonts w:asciiTheme="minorHAnsi" w:eastAsiaTheme="minorEastAsia" w:hAnsiTheme="minorHAnsi" w:cstheme="minorBidi"/>
              <w:noProof/>
              <w:kern w:val="2"/>
              <w:sz w:val="24"/>
              <w14:ligatures w14:val="standardContextual"/>
            </w:rPr>
          </w:pPr>
          <w:hyperlink w:anchor="_Toc169011777" w:history="1">
            <w:r w:rsidR="005F6908" w:rsidRPr="00A2067E">
              <w:rPr>
                <w:rStyle w:val="Hyperlink"/>
                <w:noProof/>
              </w:rPr>
              <w:t>7.</w:t>
            </w:r>
            <w:r w:rsidR="005F6908">
              <w:rPr>
                <w:rFonts w:asciiTheme="minorHAnsi" w:eastAsiaTheme="minorEastAsia" w:hAnsiTheme="minorHAnsi" w:cstheme="minorBidi"/>
                <w:noProof/>
                <w:kern w:val="2"/>
                <w:sz w:val="24"/>
                <w14:ligatures w14:val="standardContextual"/>
              </w:rPr>
              <w:tab/>
            </w:r>
            <w:r w:rsidR="005F6908" w:rsidRPr="00A2067E">
              <w:rPr>
                <w:rStyle w:val="Hyperlink"/>
                <w:noProof/>
              </w:rPr>
              <w:t>DA FASE DE HABILITAÇÃO</w:t>
            </w:r>
            <w:r w:rsidR="005F6908">
              <w:rPr>
                <w:noProof/>
                <w:webHidden/>
              </w:rPr>
              <w:tab/>
            </w:r>
            <w:r w:rsidR="005F6908">
              <w:rPr>
                <w:noProof/>
                <w:webHidden/>
              </w:rPr>
              <w:fldChar w:fldCharType="begin"/>
            </w:r>
            <w:r w:rsidR="005F6908">
              <w:rPr>
                <w:noProof/>
                <w:webHidden/>
              </w:rPr>
              <w:instrText xml:space="preserve"> PAGEREF _Toc169011777 \h </w:instrText>
            </w:r>
            <w:r w:rsidR="005F6908">
              <w:rPr>
                <w:noProof/>
                <w:webHidden/>
              </w:rPr>
            </w:r>
            <w:r w:rsidR="005F6908">
              <w:rPr>
                <w:noProof/>
                <w:webHidden/>
              </w:rPr>
              <w:fldChar w:fldCharType="separate"/>
            </w:r>
            <w:r w:rsidR="00BD1FA5">
              <w:rPr>
                <w:noProof/>
                <w:webHidden/>
              </w:rPr>
              <w:t>14</w:t>
            </w:r>
            <w:r w:rsidR="005F6908">
              <w:rPr>
                <w:noProof/>
                <w:webHidden/>
              </w:rPr>
              <w:fldChar w:fldCharType="end"/>
            </w:r>
          </w:hyperlink>
        </w:p>
        <w:p w14:paraId="44EF6387" w14:textId="5D972A33" w:rsidR="005F6908" w:rsidRDefault="00000000">
          <w:pPr>
            <w:pStyle w:val="Sumrio1"/>
            <w:rPr>
              <w:rFonts w:asciiTheme="minorHAnsi" w:eastAsiaTheme="minorEastAsia" w:hAnsiTheme="minorHAnsi" w:cstheme="minorBidi"/>
              <w:noProof/>
              <w:kern w:val="2"/>
              <w:sz w:val="24"/>
              <w14:ligatures w14:val="standardContextual"/>
            </w:rPr>
          </w:pPr>
          <w:hyperlink w:anchor="_Toc169011778" w:history="1">
            <w:r w:rsidR="005F6908" w:rsidRPr="00A2067E">
              <w:rPr>
                <w:rStyle w:val="Hyperlink"/>
                <w:noProof/>
              </w:rPr>
              <w:t>8.</w:t>
            </w:r>
            <w:r w:rsidR="005F6908">
              <w:rPr>
                <w:rFonts w:asciiTheme="minorHAnsi" w:eastAsiaTheme="minorEastAsia" w:hAnsiTheme="minorHAnsi" w:cstheme="minorBidi"/>
                <w:noProof/>
                <w:kern w:val="2"/>
                <w:sz w:val="24"/>
                <w14:ligatures w14:val="standardContextual"/>
              </w:rPr>
              <w:tab/>
            </w:r>
            <w:r w:rsidR="005F6908" w:rsidRPr="00A2067E">
              <w:rPr>
                <w:rStyle w:val="Hyperlink"/>
                <w:noProof/>
              </w:rPr>
              <w:t>DO TERMO DE CONTRATO</w:t>
            </w:r>
            <w:r w:rsidR="005F6908">
              <w:rPr>
                <w:noProof/>
                <w:webHidden/>
              </w:rPr>
              <w:tab/>
            </w:r>
            <w:r w:rsidR="005F6908">
              <w:rPr>
                <w:noProof/>
                <w:webHidden/>
              </w:rPr>
              <w:fldChar w:fldCharType="begin"/>
            </w:r>
            <w:r w:rsidR="005F6908">
              <w:rPr>
                <w:noProof/>
                <w:webHidden/>
              </w:rPr>
              <w:instrText xml:space="preserve"> PAGEREF _Toc169011778 \h </w:instrText>
            </w:r>
            <w:r w:rsidR="005F6908">
              <w:rPr>
                <w:noProof/>
                <w:webHidden/>
              </w:rPr>
            </w:r>
            <w:r w:rsidR="005F6908">
              <w:rPr>
                <w:noProof/>
                <w:webHidden/>
              </w:rPr>
              <w:fldChar w:fldCharType="separate"/>
            </w:r>
            <w:r w:rsidR="00BD1FA5">
              <w:rPr>
                <w:noProof/>
                <w:webHidden/>
              </w:rPr>
              <w:t>16</w:t>
            </w:r>
            <w:r w:rsidR="005F6908">
              <w:rPr>
                <w:noProof/>
                <w:webHidden/>
              </w:rPr>
              <w:fldChar w:fldCharType="end"/>
            </w:r>
          </w:hyperlink>
        </w:p>
        <w:p w14:paraId="2ECA078A" w14:textId="6A9EC90A" w:rsidR="005F6908" w:rsidRDefault="00000000">
          <w:pPr>
            <w:pStyle w:val="Sumrio1"/>
            <w:rPr>
              <w:rFonts w:asciiTheme="minorHAnsi" w:eastAsiaTheme="minorEastAsia" w:hAnsiTheme="minorHAnsi" w:cstheme="minorBidi"/>
              <w:noProof/>
              <w:kern w:val="2"/>
              <w:sz w:val="24"/>
              <w14:ligatures w14:val="standardContextual"/>
            </w:rPr>
          </w:pPr>
          <w:hyperlink w:anchor="_Toc169011779" w:history="1">
            <w:r w:rsidR="005F6908" w:rsidRPr="00A2067E">
              <w:rPr>
                <w:rStyle w:val="Hyperlink"/>
                <w:noProof/>
              </w:rPr>
              <w:t>9.</w:t>
            </w:r>
            <w:r w:rsidR="005F6908">
              <w:rPr>
                <w:rFonts w:asciiTheme="minorHAnsi" w:eastAsiaTheme="minorEastAsia" w:hAnsiTheme="minorHAnsi" w:cstheme="minorBidi"/>
                <w:noProof/>
                <w:kern w:val="2"/>
                <w:sz w:val="24"/>
                <w14:ligatures w14:val="standardContextual"/>
              </w:rPr>
              <w:tab/>
            </w:r>
            <w:r w:rsidR="005F6908" w:rsidRPr="00A2067E">
              <w:rPr>
                <w:rStyle w:val="Hyperlink"/>
                <w:noProof/>
              </w:rPr>
              <w:t>DOS RECURSOS</w:t>
            </w:r>
            <w:r w:rsidR="005F6908">
              <w:rPr>
                <w:noProof/>
                <w:webHidden/>
              </w:rPr>
              <w:tab/>
            </w:r>
            <w:r w:rsidR="005F6908">
              <w:rPr>
                <w:noProof/>
                <w:webHidden/>
              </w:rPr>
              <w:fldChar w:fldCharType="begin"/>
            </w:r>
            <w:r w:rsidR="005F6908">
              <w:rPr>
                <w:noProof/>
                <w:webHidden/>
              </w:rPr>
              <w:instrText xml:space="preserve"> PAGEREF _Toc169011779 \h </w:instrText>
            </w:r>
            <w:r w:rsidR="005F6908">
              <w:rPr>
                <w:noProof/>
                <w:webHidden/>
              </w:rPr>
            </w:r>
            <w:r w:rsidR="005F6908">
              <w:rPr>
                <w:noProof/>
                <w:webHidden/>
              </w:rPr>
              <w:fldChar w:fldCharType="separate"/>
            </w:r>
            <w:r w:rsidR="00BD1FA5">
              <w:rPr>
                <w:noProof/>
                <w:webHidden/>
              </w:rPr>
              <w:t>17</w:t>
            </w:r>
            <w:r w:rsidR="005F6908">
              <w:rPr>
                <w:noProof/>
                <w:webHidden/>
              </w:rPr>
              <w:fldChar w:fldCharType="end"/>
            </w:r>
          </w:hyperlink>
        </w:p>
        <w:p w14:paraId="178FF647" w14:textId="7B08FDB1" w:rsidR="005F6908" w:rsidRDefault="00000000">
          <w:pPr>
            <w:pStyle w:val="Sumrio1"/>
            <w:rPr>
              <w:rFonts w:asciiTheme="minorHAnsi" w:eastAsiaTheme="minorEastAsia" w:hAnsiTheme="minorHAnsi" w:cstheme="minorBidi"/>
              <w:noProof/>
              <w:kern w:val="2"/>
              <w:sz w:val="24"/>
              <w14:ligatures w14:val="standardContextual"/>
            </w:rPr>
          </w:pPr>
          <w:hyperlink w:anchor="_Toc169011780" w:history="1">
            <w:r w:rsidR="005F6908" w:rsidRPr="00A2067E">
              <w:rPr>
                <w:rStyle w:val="Hyperlink"/>
                <w:noProof/>
              </w:rPr>
              <w:t>10.</w:t>
            </w:r>
            <w:r w:rsidR="005F6908">
              <w:rPr>
                <w:rFonts w:asciiTheme="minorHAnsi" w:eastAsiaTheme="minorEastAsia" w:hAnsiTheme="minorHAnsi" w:cstheme="minorBidi"/>
                <w:noProof/>
                <w:kern w:val="2"/>
                <w:sz w:val="24"/>
                <w14:ligatures w14:val="standardContextual"/>
              </w:rPr>
              <w:tab/>
            </w:r>
            <w:r w:rsidR="005F6908" w:rsidRPr="00A2067E">
              <w:rPr>
                <w:rStyle w:val="Hyperlink"/>
                <w:noProof/>
              </w:rPr>
              <w:t>DAS INFRAÇÕES ADMINISTRATIVAS E SANÇÕES</w:t>
            </w:r>
            <w:r w:rsidR="005F6908">
              <w:rPr>
                <w:noProof/>
                <w:webHidden/>
              </w:rPr>
              <w:tab/>
            </w:r>
            <w:r w:rsidR="005F6908">
              <w:rPr>
                <w:noProof/>
                <w:webHidden/>
              </w:rPr>
              <w:fldChar w:fldCharType="begin"/>
            </w:r>
            <w:r w:rsidR="005F6908">
              <w:rPr>
                <w:noProof/>
                <w:webHidden/>
              </w:rPr>
              <w:instrText xml:space="preserve"> PAGEREF _Toc169011780 \h </w:instrText>
            </w:r>
            <w:r w:rsidR="005F6908">
              <w:rPr>
                <w:noProof/>
                <w:webHidden/>
              </w:rPr>
            </w:r>
            <w:r w:rsidR="005F6908">
              <w:rPr>
                <w:noProof/>
                <w:webHidden/>
              </w:rPr>
              <w:fldChar w:fldCharType="separate"/>
            </w:r>
            <w:r w:rsidR="00BD1FA5">
              <w:rPr>
                <w:noProof/>
                <w:webHidden/>
              </w:rPr>
              <w:t>18</w:t>
            </w:r>
            <w:r w:rsidR="005F6908">
              <w:rPr>
                <w:noProof/>
                <w:webHidden/>
              </w:rPr>
              <w:fldChar w:fldCharType="end"/>
            </w:r>
          </w:hyperlink>
        </w:p>
        <w:p w14:paraId="08E7BDAA" w14:textId="54FB47D6" w:rsidR="005F6908" w:rsidRDefault="00000000">
          <w:pPr>
            <w:pStyle w:val="Sumrio1"/>
            <w:rPr>
              <w:rFonts w:asciiTheme="minorHAnsi" w:eastAsiaTheme="minorEastAsia" w:hAnsiTheme="minorHAnsi" w:cstheme="minorBidi"/>
              <w:noProof/>
              <w:kern w:val="2"/>
              <w:sz w:val="24"/>
              <w14:ligatures w14:val="standardContextual"/>
            </w:rPr>
          </w:pPr>
          <w:hyperlink w:anchor="_Toc169011781" w:history="1">
            <w:r w:rsidR="005F6908" w:rsidRPr="00A2067E">
              <w:rPr>
                <w:rStyle w:val="Hyperlink"/>
                <w:noProof/>
              </w:rPr>
              <w:t>11.</w:t>
            </w:r>
            <w:r w:rsidR="005F6908">
              <w:rPr>
                <w:rFonts w:asciiTheme="minorHAnsi" w:eastAsiaTheme="minorEastAsia" w:hAnsiTheme="minorHAnsi" w:cstheme="minorBidi"/>
                <w:noProof/>
                <w:kern w:val="2"/>
                <w:sz w:val="24"/>
                <w14:ligatures w14:val="standardContextual"/>
              </w:rPr>
              <w:tab/>
            </w:r>
            <w:r w:rsidR="005F6908" w:rsidRPr="00A2067E">
              <w:rPr>
                <w:rStyle w:val="Hyperlink"/>
                <w:noProof/>
              </w:rPr>
              <w:t>DA IMPUGNAÇÃO AO EDITAL E DO PEDIDO DE ESCLARECIMENTO</w:t>
            </w:r>
            <w:r w:rsidR="005F6908">
              <w:rPr>
                <w:noProof/>
                <w:webHidden/>
              </w:rPr>
              <w:tab/>
            </w:r>
            <w:r w:rsidR="005F6908">
              <w:rPr>
                <w:noProof/>
                <w:webHidden/>
              </w:rPr>
              <w:fldChar w:fldCharType="begin"/>
            </w:r>
            <w:r w:rsidR="005F6908">
              <w:rPr>
                <w:noProof/>
                <w:webHidden/>
              </w:rPr>
              <w:instrText xml:space="preserve"> PAGEREF _Toc169011781 \h </w:instrText>
            </w:r>
            <w:r w:rsidR="005F6908">
              <w:rPr>
                <w:noProof/>
                <w:webHidden/>
              </w:rPr>
            </w:r>
            <w:r w:rsidR="005F6908">
              <w:rPr>
                <w:noProof/>
                <w:webHidden/>
              </w:rPr>
              <w:fldChar w:fldCharType="separate"/>
            </w:r>
            <w:r w:rsidR="00BD1FA5">
              <w:rPr>
                <w:noProof/>
                <w:webHidden/>
              </w:rPr>
              <w:t>20</w:t>
            </w:r>
            <w:r w:rsidR="005F6908">
              <w:rPr>
                <w:noProof/>
                <w:webHidden/>
              </w:rPr>
              <w:fldChar w:fldCharType="end"/>
            </w:r>
          </w:hyperlink>
        </w:p>
        <w:p w14:paraId="3D63DB41" w14:textId="5AF824B4" w:rsidR="005F6908" w:rsidRDefault="00000000">
          <w:pPr>
            <w:pStyle w:val="Sumrio1"/>
            <w:rPr>
              <w:rFonts w:asciiTheme="minorHAnsi" w:eastAsiaTheme="minorEastAsia" w:hAnsiTheme="minorHAnsi" w:cstheme="minorBidi"/>
              <w:noProof/>
              <w:kern w:val="2"/>
              <w:sz w:val="24"/>
              <w14:ligatures w14:val="standardContextual"/>
            </w:rPr>
          </w:pPr>
          <w:hyperlink w:anchor="_Toc169011782" w:history="1">
            <w:r w:rsidR="005F6908" w:rsidRPr="00A2067E">
              <w:rPr>
                <w:rStyle w:val="Hyperlink"/>
                <w:noProof/>
              </w:rPr>
              <w:t>12.</w:t>
            </w:r>
            <w:r w:rsidR="005F6908">
              <w:rPr>
                <w:rFonts w:asciiTheme="minorHAnsi" w:eastAsiaTheme="minorEastAsia" w:hAnsiTheme="minorHAnsi" w:cstheme="minorBidi"/>
                <w:noProof/>
                <w:kern w:val="2"/>
                <w:sz w:val="24"/>
                <w14:ligatures w14:val="standardContextual"/>
              </w:rPr>
              <w:tab/>
            </w:r>
            <w:r w:rsidR="005F6908" w:rsidRPr="00A2067E">
              <w:rPr>
                <w:rStyle w:val="Hyperlink"/>
                <w:noProof/>
              </w:rPr>
              <w:t>DAS DISPOSIÇÕES GERAIS</w:t>
            </w:r>
            <w:r w:rsidR="005F6908">
              <w:rPr>
                <w:noProof/>
                <w:webHidden/>
              </w:rPr>
              <w:tab/>
            </w:r>
            <w:r w:rsidR="005F6908">
              <w:rPr>
                <w:noProof/>
                <w:webHidden/>
              </w:rPr>
              <w:fldChar w:fldCharType="begin"/>
            </w:r>
            <w:r w:rsidR="005F6908">
              <w:rPr>
                <w:noProof/>
                <w:webHidden/>
              </w:rPr>
              <w:instrText xml:space="preserve"> PAGEREF _Toc169011782 \h </w:instrText>
            </w:r>
            <w:r w:rsidR="005F6908">
              <w:rPr>
                <w:noProof/>
                <w:webHidden/>
              </w:rPr>
            </w:r>
            <w:r w:rsidR="005F6908">
              <w:rPr>
                <w:noProof/>
                <w:webHidden/>
              </w:rPr>
              <w:fldChar w:fldCharType="separate"/>
            </w:r>
            <w:r w:rsidR="00BD1FA5">
              <w:rPr>
                <w:noProof/>
                <w:webHidden/>
              </w:rPr>
              <w:t>20</w:t>
            </w:r>
            <w:r w:rsidR="005F6908">
              <w:rPr>
                <w:noProof/>
                <w:webHidden/>
              </w:rPr>
              <w:fldChar w:fldCharType="end"/>
            </w:r>
          </w:hyperlink>
        </w:p>
        <w:p w14:paraId="3C969B82" w14:textId="3ADF24CE" w:rsidR="003F579D" w:rsidRPr="006E1990" w:rsidRDefault="003F579D" w:rsidP="003F579D">
          <w:pPr>
            <w:rPr>
              <w:rFonts w:ascii="Arial" w:hAnsi="Arial" w:cs="Arial"/>
              <w:b/>
              <w:bCs/>
              <w:sz w:val="22"/>
              <w:szCs w:val="22"/>
            </w:rPr>
          </w:pPr>
          <w:r w:rsidRPr="006E1990">
            <w:rPr>
              <w:rFonts w:ascii="Arial" w:hAnsi="Arial" w:cs="Arial"/>
              <w:b/>
              <w:bCs/>
              <w:sz w:val="22"/>
              <w:szCs w:val="22"/>
            </w:rPr>
            <w:fldChar w:fldCharType="end"/>
          </w:r>
        </w:p>
      </w:sdtContent>
    </w:sdt>
    <w:p w14:paraId="632273BE" w14:textId="65900FD2" w:rsidR="00355BB3" w:rsidRDefault="00355BB3">
      <w:pPr>
        <w:rPr>
          <w:rFonts w:ascii="Arial" w:hAnsi="Arial" w:cs="Arial"/>
          <w:b/>
          <w:bCs/>
          <w:color w:val="5B5B5F"/>
          <w:sz w:val="28"/>
          <w:szCs w:val="28"/>
        </w:rPr>
      </w:pPr>
      <w:r w:rsidRPr="58A332ED">
        <w:rPr>
          <w:rFonts w:ascii="Arial" w:hAnsi="Arial" w:cs="Arial"/>
          <w:b/>
          <w:bCs/>
          <w:color w:val="5B5B5F"/>
          <w:sz w:val="28"/>
          <w:szCs w:val="28"/>
        </w:rPr>
        <w:br w:type="page"/>
      </w:r>
    </w:p>
    <w:p w14:paraId="0A621A51" w14:textId="77777777" w:rsidR="0084218A" w:rsidRDefault="0084218A" w:rsidP="0084218A">
      <w:pPr>
        <w:spacing w:line="312" w:lineRule="auto"/>
        <w:jc w:val="center"/>
        <w:rPr>
          <w:rFonts w:ascii="Arial" w:hAnsi="Arial" w:cs="Arial"/>
          <w:b/>
          <w:i/>
          <w:color w:val="FF0000"/>
          <w:sz w:val="20"/>
          <w:szCs w:val="20"/>
        </w:rPr>
      </w:pPr>
      <w:r>
        <w:rPr>
          <w:noProof/>
        </w:rPr>
        <w:lastRenderedPageBreak/>
        <w:drawing>
          <wp:inline distT="0" distB="0" distL="0" distR="0" wp14:anchorId="55815566" wp14:editId="5DB60E15">
            <wp:extent cx="838200" cy="870942"/>
            <wp:effectExtent l="0" t="0" r="0" b="5715"/>
            <wp:docPr id="259425486" name="Imagem 1" descr="Armas Nacionais — Planal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as Nacionais — Planalto"/>
                    <pic:cNvPicPr>
                      <a:picLocks noChangeAspect="1" noChangeArrowheads="1"/>
                    </pic:cNvPicPr>
                  </pic:nvPicPr>
                  <pic:blipFill rotWithShape="1">
                    <a:blip r:embed="rId10">
                      <a:extLst>
                        <a:ext uri="{28A0092B-C50C-407E-A947-70E740481C1C}">
                          <a14:useLocalDpi xmlns:a14="http://schemas.microsoft.com/office/drawing/2010/main" val="0"/>
                        </a:ext>
                      </a:extLst>
                    </a:blip>
                    <a:srcRect l="13610" t="10651" r="10651" b="10651"/>
                    <a:stretch/>
                  </pic:blipFill>
                  <pic:spPr bwMode="auto">
                    <a:xfrm>
                      <a:off x="0" y="0"/>
                      <a:ext cx="846444" cy="879508"/>
                    </a:xfrm>
                    <a:prstGeom prst="rect">
                      <a:avLst/>
                    </a:prstGeom>
                    <a:noFill/>
                    <a:ln>
                      <a:noFill/>
                    </a:ln>
                    <a:extLst>
                      <a:ext uri="{53640926-AAD7-44D8-BBD7-CCE9431645EC}">
                        <a14:shadowObscured xmlns:a14="http://schemas.microsoft.com/office/drawing/2010/main"/>
                      </a:ext>
                    </a:extLst>
                  </pic:spPr>
                </pic:pic>
              </a:graphicData>
            </a:graphic>
          </wp:inline>
        </w:drawing>
      </w:r>
    </w:p>
    <w:p w14:paraId="3303674E" w14:textId="77777777" w:rsidR="0084218A" w:rsidRDefault="0084218A" w:rsidP="0084218A">
      <w:pPr>
        <w:pBdr>
          <w:top w:val="nil"/>
          <w:left w:val="nil"/>
          <w:bottom w:val="nil"/>
          <w:right w:val="nil"/>
          <w:between w:val="nil"/>
        </w:pBdr>
        <w:spacing w:line="288" w:lineRule="auto"/>
        <w:jc w:val="center"/>
        <w:rPr>
          <w:color w:val="000000"/>
        </w:rPr>
      </w:pPr>
      <w:r>
        <w:rPr>
          <w:rFonts w:ascii="Arial" w:eastAsia="Arial" w:hAnsi="Arial" w:cs="Arial"/>
          <w:color w:val="000000"/>
          <w:sz w:val="22"/>
          <w:szCs w:val="22"/>
        </w:rPr>
        <w:t>Ministério da Educação</w:t>
      </w:r>
    </w:p>
    <w:p w14:paraId="249EF986" w14:textId="77777777" w:rsidR="0084218A" w:rsidRDefault="0084218A" w:rsidP="0084218A">
      <w:pPr>
        <w:pBdr>
          <w:top w:val="nil"/>
          <w:left w:val="nil"/>
          <w:bottom w:val="nil"/>
          <w:right w:val="nil"/>
          <w:between w:val="nil"/>
        </w:pBdr>
        <w:spacing w:line="288" w:lineRule="auto"/>
        <w:jc w:val="center"/>
        <w:rPr>
          <w:color w:val="000000"/>
        </w:rPr>
      </w:pPr>
      <w:r>
        <w:rPr>
          <w:rFonts w:ascii="Arial" w:eastAsia="Arial" w:hAnsi="Arial" w:cs="Arial"/>
          <w:color w:val="000000"/>
          <w:sz w:val="22"/>
          <w:szCs w:val="22"/>
        </w:rPr>
        <w:t>Secretaria de Educação Profissional e Tecnológica</w:t>
      </w:r>
    </w:p>
    <w:p w14:paraId="01D74986" w14:textId="77777777" w:rsidR="0084218A" w:rsidRDefault="0084218A" w:rsidP="0084218A">
      <w:pPr>
        <w:pStyle w:val="Cabealho"/>
        <w:spacing w:after="120"/>
        <w:jc w:val="center"/>
        <w:rPr>
          <w:rFonts w:ascii="Arial" w:eastAsia="Arial" w:hAnsi="Arial" w:cs="Arial"/>
          <w:color w:val="000000"/>
          <w:sz w:val="22"/>
          <w:szCs w:val="22"/>
        </w:rPr>
      </w:pPr>
      <w:r>
        <w:rPr>
          <w:rFonts w:ascii="Arial" w:eastAsia="Arial" w:hAnsi="Arial" w:cs="Arial"/>
          <w:color w:val="000000"/>
          <w:sz w:val="22"/>
          <w:szCs w:val="22"/>
        </w:rPr>
        <w:t xml:space="preserve">Instituto Federal Catarinense – </w:t>
      </w:r>
      <w:r w:rsidRPr="001A6E45">
        <w:rPr>
          <w:rFonts w:ascii="Arial" w:eastAsia="Arial" w:hAnsi="Arial" w:cs="Arial"/>
          <w:color w:val="FF0000"/>
          <w:sz w:val="22"/>
          <w:szCs w:val="22"/>
        </w:rPr>
        <w:t>Campus/Reitoria</w:t>
      </w:r>
    </w:p>
    <w:p w14:paraId="27D3A7F8" w14:textId="77777777" w:rsidR="0084218A" w:rsidRDefault="0084218A" w:rsidP="0084218A">
      <w:pPr>
        <w:pStyle w:val="Cabealho"/>
        <w:spacing w:after="120"/>
        <w:jc w:val="center"/>
        <w:rPr>
          <w:rFonts w:ascii="Arial" w:eastAsia="Arial" w:hAnsi="Arial" w:cs="Arial"/>
          <w:color w:val="000000"/>
          <w:sz w:val="22"/>
          <w:szCs w:val="22"/>
        </w:rPr>
      </w:pPr>
    </w:p>
    <w:p w14:paraId="79841B6D" w14:textId="62168D2C" w:rsidR="008F330B" w:rsidRPr="006E1990" w:rsidRDefault="0084218A" w:rsidP="00761706">
      <w:pPr>
        <w:spacing w:beforeLines="120" w:before="288" w:afterLines="120" w:after="288" w:line="312" w:lineRule="auto"/>
        <w:ind w:firstLine="567"/>
        <w:jc w:val="center"/>
        <w:rPr>
          <w:rFonts w:ascii="Arial" w:eastAsia="Times New Roman" w:hAnsi="Arial" w:cs="Arial"/>
          <w:b/>
          <w:color w:val="000000"/>
          <w:sz w:val="20"/>
          <w:szCs w:val="20"/>
        </w:rPr>
      </w:pPr>
      <w:r>
        <w:rPr>
          <w:rFonts w:ascii="Arial" w:hAnsi="Arial"/>
          <w:b/>
          <w:color w:val="000000"/>
          <w:sz w:val="20"/>
        </w:rPr>
        <w:t xml:space="preserve">MINUTA DE EDITAL DE </w:t>
      </w:r>
      <w:r w:rsidR="00761706" w:rsidRPr="00C44ADE">
        <w:rPr>
          <w:rFonts w:ascii="Arial" w:hAnsi="Arial"/>
          <w:b/>
          <w:color w:val="000000"/>
          <w:sz w:val="20"/>
        </w:rPr>
        <w:t xml:space="preserve">CONCORRÊNCIA </w:t>
      </w:r>
      <w:r w:rsidR="003C7A23" w:rsidRPr="00E10DF0">
        <w:rPr>
          <w:rFonts w:ascii="Arial" w:hAnsi="Arial" w:cs="Arial"/>
          <w:b/>
          <w:color w:val="000000"/>
          <w:sz w:val="20"/>
          <w:szCs w:val="20"/>
        </w:rPr>
        <w:t>Nº ....../20...</w:t>
      </w:r>
    </w:p>
    <w:p w14:paraId="1CC7C9FE" w14:textId="77777777" w:rsidR="003C7A23" w:rsidRPr="006E1990" w:rsidRDefault="003C7A23" w:rsidP="008F330B">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1BAB599C" w:rsidR="003C7A23" w:rsidRPr="004A5EB9" w:rsidRDefault="003C7A23" w:rsidP="00696393">
      <w:pPr>
        <w:pStyle w:val="Nivel2"/>
        <w:numPr>
          <w:ilvl w:val="0"/>
          <w:numId w:val="0"/>
        </w:numPr>
      </w:pPr>
      <w:r w:rsidRPr="00C44ADE">
        <w:t xml:space="preserve">Torna-se público que o(a) </w:t>
      </w:r>
      <w:r w:rsidRPr="00D34BF1">
        <w:t>......................</w:t>
      </w:r>
      <w:r w:rsidRPr="004A5EB9">
        <w:t xml:space="preserve"> </w:t>
      </w:r>
      <w:r w:rsidRPr="00D34BF1">
        <w:rPr>
          <w:color w:val="FF0000"/>
        </w:rPr>
        <w:t>(</w:t>
      </w:r>
      <w:r w:rsidRPr="004A5EB9">
        <w:rPr>
          <w:i/>
          <w:color w:val="FF0000"/>
        </w:rPr>
        <w:t>órgão ou entidade pública</w:t>
      </w:r>
      <w:r w:rsidRPr="00D34BF1">
        <w:rPr>
          <w:color w:val="FF0000"/>
        </w:rPr>
        <w:t>)</w:t>
      </w:r>
      <w:r w:rsidRPr="004A5EB9">
        <w:t xml:space="preserve">, por meio do(a) </w:t>
      </w:r>
      <w:r w:rsidRPr="00D34BF1">
        <w:t>............................................</w:t>
      </w:r>
      <w:r w:rsidRPr="00C44ADE">
        <w:t xml:space="preserve"> </w:t>
      </w:r>
      <w:r w:rsidRPr="00D34BF1">
        <w:rPr>
          <w:color w:val="FF0000"/>
        </w:rPr>
        <w:t>(</w:t>
      </w:r>
      <w:r w:rsidRPr="004A5EB9">
        <w:rPr>
          <w:i/>
          <w:color w:val="FF0000"/>
        </w:rPr>
        <w:t>setor responsável pelas licitações</w:t>
      </w:r>
      <w:r w:rsidRPr="00D34BF1">
        <w:rPr>
          <w:color w:val="FF0000"/>
        </w:rPr>
        <w:t>)</w:t>
      </w:r>
      <w:r w:rsidRPr="004A5EB9">
        <w:t xml:space="preserve">, sediado(a) </w:t>
      </w:r>
      <w:r w:rsidRPr="00D34BF1">
        <w:t>..............................</w:t>
      </w:r>
      <w:r w:rsidRPr="004A5EB9">
        <w:t xml:space="preserve"> </w:t>
      </w:r>
      <w:r w:rsidRPr="00D34BF1">
        <w:rPr>
          <w:color w:val="FF0000"/>
        </w:rPr>
        <w:t>(</w:t>
      </w:r>
      <w:r w:rsidRPr="004A5EB9">
        <w:rPr>
          <w:i/>
          <w:color w:val="FF0000"/>
        </w:rPr>
        <w:t>endereço</w:t>
      </w:r>
      <w:r w:rsidRPr="00D34BF1">
        <w:rPr>
          <w:color w:val="FF0000"/>
        </w:rPr>
        <w:t>)</w:t>
      </w:r>
      <w:r w:rsidRPr="004A5EB9">
        <w:t xml:space="preserve">, </w:t>
      </w:r>
      <w:r w:rsidRPr="00C44ADE">
        <w:t>realizará licitação,</w:t>
      </w:r>
      <w:r w:rsidR="007103E1" w:rsidRPr="004A5EB9">
        <w:t xml:space="preserve"> </w:t>
      </w:r>
      <w:r w:rsidRPr="004A5EB9">
        <w:t xml:space="preserve">na </w:t>
      </w:r>
      <w:r w:rsidRPr="00C44ADE">
        <w:t xml:space="preserve">modalidade </w:t>
      </w:r>
      <w:r w:rsidR="00761706" w:rsidRPr="00C44ADE">
        <w:t>CONCORRÊNCIA</w:t>
      </w:r>
      <w:r w:rsidRPr="00C44ADE">
        <w:t xml:space="preserve"> na forma ELETRÔNICA, nos</w:t>
      </w:r>
      <w:r w:rsidRPr="004A5EB9">
        <w:t xml:space="preserve"> </w:t>
      </w:r>
      <w:r w:rsidRPr="00C44ADE">
        <w:t xml:space="preserve">termos da </w:t>
      </w:r>
      <w:hyperlink r:id="rId11" w:history="1">
        <w:r w:rsidRPr="004A5EB9">
          <w:rPr>
            <w:rStyle w:val="Hyperlink"/>
          </w:rPr>
          <w:t>Lei nº 14.133, de</w:t>
        </w:r>
        <w:r w:rsidR="007103E1" w:rsidRPr="004A5EB9">
          <w:rPr>
            <w:rStyle w:val="Hyperlink"/>
          </w:rPr>
          <w:t xml:space="preserve"> </w:t>
        </w:r>
        <w:r w:rsidR="007103E1">
          <w:rPr>
            <w:rStyle w:val="Hyperlink"/>
          </w:rPr>
          <w:t>1º de abril de</w:t>
        </w:r>
        <w:r w:rsidRPr="006E1990">
          <w:rPr>
            <w:rStyle w:val="Hyperlink"/>
          </w:rPr>
          <w:t xml:space="preserve"> </w:t>
        </w:r>
        <w:r w:rsidRPr="004A5EB9">
          <w:rPr>
            <w:rStyle w:val="Hyperlink"/>
          </w:rPr>
          <w:t>2021</w:t>
        </w:r>
      </w:hyperlink>
      <w:r w:rsidR="007103E1" w:rsidRPr="00C44ADE">
        <w:t xml:space="preserve"> </w:t>
      </w:r>
      <w:r w:rsidRPr="004A5EB9">
        <w:t xml:space="preserve">e demais </w:t>
      </w:r>
      <w:r w:rsidRPr="00C44ADE">
        <w:t>legislação aplicável e, ainda, de acordo com as condições estabelecidas neste Edital.</w:t>
      </w:r>
    </w:p>
    <w:p w14:paraId="00B217AE" w14:textId="77777777" w:rsidR="003C7A23" w:rsidRPr="006E1990" w:rsidRDefault="003C7A23" w:rsidP="00DC2840">
      <w:pPr>
        <w:pStyle w:val="Nivel01"/>
        <w:rPr>
          <w:lang w:eastAsia="en-US"/>
        </w:rPr>
      </w:pPr>
      <w:bookmarkStart w:id="2" w:name="_Toc135469195"/>
      <w:bookmarkStart w:id="3" w:name="_Toc158015628"/>
      <w:bookmarkStart w:id="4" w:name="_Toc169011771"/>
      <w:r w:rsidRPr="006E1990">
        <w:rPr>
          <w:lang w:eastAsia="en-US"/>
        </w:rPr>
        <w:t>DO OBJETO</w:t>
      </w:r>
      <w:bookmarkEnd w:id="2"/>
      <w:bookmarkEnd w:id="3"/>
      <w:bookmarkEnd w:id="4"/>
    </w:p>
    <w:p w14:paraId="4B43170C" w14:textId="2C7EE5D1" w:rsidR="003C7A23" w:rsidRPr="006E1990" w:rsidRDefault="11149F33" w:rsidP="00696393">
      <w:pPr>
        <w:pStyle w:val="Nivel2"/>
      </w:pPr>
      <w:r>
        <w:t xml:space="preserve">O </w:t>
      </w:r>
      <w:r w:rsidRPr="00696393">
        <w:t>objeto</w:t>
      </w:r>
      <w:r>
        <w:t xml:space="preserve"> da presente licitação é </w:t>
      </w:r>
      <w:r w:rsidRPr="3598D034">
        <w:rPr>
          <w:color w:val="FF0000"/>
        </w:rPr>
        <w:t>.........................</w:t>
      </w:r>
      <w:r>
        <w:t>conforme condições, quantidades e exigências estabelecidas neste Edital e seus anexos.</w:t>
      </w:r>
    </w:p>
    <w:p w14:paraId="67D800F9" w14:textId="4B3DF2B1" w:rsidR="003C7A23" w:rsidRPr="006E1990" w:rsidRDefault="003C7A23" w:rsidP="004F3CB0">
      <w:pPr>
        <w:pStyle w:val="Nvel2-Red"/>
      </w:pPr>
      <w:commentRangeStart w:id="5"/>
      <w:r w:rsidRPr="006E1990">
        <w:t>A licitação será dividida em itens, conforme tabela constante do Termo de Referência</w:t>
      </w:r>
      <w:r w:rsidR="00D93C44">
        <w:t>/</w:t>
      </w:r>
      <w:commentRangeStart w:id="6"/>
      <w:r w:rsidR="00D93C44">
        <w:t>Projeto Básico</w:t>
      </w:r>
      <w:commentRangeEnd w:id="6"/>
      <w:r w:rsidR="00D93C44">
        <w:rPr>
          <w:rStyle w:val="Refdecomentrio"/>
          <w:rFonts w:ascii="Ecofont_Spranq_eco_Sans" w:hAnsi="Ecofont_Spranq_eco_Sans" w:cs="Tahoma"/>
          <w:color w:val="auto"/>
        </w:rPr>
        <w:commentReference w:id="6"/>
      </w:r>
      <w:r w:rsidRPr="006E1990">
        <w:t>, facultando-se ao licitante a participação em quantos itens forem de seu interesse.</w:t>
      </w:r>
    </w:p>
    <w:p w14:paraId="64AA3F0D" w14:textId="10DE0FD1" w:rsidR="003C7A23" w:rsidRPr="00D34BF1" w:rsidRDefault="003C7A23" w:rsidP="00D34BF1">
      <w:pPr>
        <w:spacing w:beforeLines="120" w:before="288" w:afterLines="120" w:after="288" w:line="312" w:lineRule="auto"/>
        <w:jc w:val="center"/>
        <w:rPr>
          <w:rFonts w:ascii="Arial" w:hAnsi="Arial"/>
          <w:b/>
          <w:color w:val="FF0000"/>
          <w:sz w:val="20"/>
          <w:u w:val="single"/>
        </w:rPr>
      </w:pPr>
      <w:r w:rsidRPr="00D34BF1">
        <w:rPr>
          <w:rFonts w:ascii="Arial" w:hAnsi="Arial"/>
          <w:b/>
          <w:color w:val="FF0000"/>
          <w:sz w:val="20"/>
          <w:u w:val="single"/>
        </w:rPr>
        <w:t>OU</w:t>
      </w:r>
    </w:p>
    <w:p w14:paraId="7241B375" w14:textId="77777777" w:rsidR="003C7A23" w:rsidRPr="006E1990" w:rsidRDefault="003C7A23" w:rsidP="00535637">
      <w:pPr>
        <w:pStyle w:val="Nvel2-Red"/>
      </w:pPr>
      <w:r w:rsidRPr="006E1990">
        <w:t>A licitação será realizada em único item.</w:t>
      </w:r>
    </w:p>
    <w:p w14:paraId="5D8E7242" w14:textId="77777777" w:rsidR="003C7A23" w:rsidRPr="00D34BF1" w:rsidRDefault="003C7A23" w:rsidP="00D34BF1">
      <w:pPr>
        <w:spacing w:beforeLines="120" w:before="288" w:afterLines="120" w:after="288" w:line="312" w:lineRule="auto"/>
        <w:jc w:val="center"/>
        <w:rPr>
          <w:rFonts w:ascii="Arial" w:hAnsi="Arial"/>
          <w:b/>
          <w:color w:val="FF0000"/>
          <w:sz w:val="20"/>
          <w:u w:val="single"/>
        </w:rPr>
      </w:pPr>
      <w:r w:rsidRPr="00D34BF1">
        <w:rPr>
          <w:rFonts w:ascii="Arial" w:hAnsi="Arial"/>
          <w:b/>
          <w:color w:val="FF0000"/>
          <w:sz w:val="20"/>
          <w:u w:val="single"/>
        </w:rPr>
        <w:t>OU</w:t>
      </w:r>
    </w:p>
    <w:p w14:paraId="3CC23767" w14:textId="766408B0" w:rsidR="003C7A23" w:rsidRPr="006E1990" w:rsidRDefault="003C7A23" w:rsidP="00535637">
      <w:pPr>
        <w:pStyle w:val="Nvel2-Red"/>
      </w:pPr>
      <w:r w:rsidRPr="006E1990">
        <w:t>A licitação será dividida em grupos, formados por um ou mais itens, conforme tabela constante do Termo de Referência</w:t>
      </w:r>
      <w:r w:rsidR="00D93C44">
        <w:t>/Projeto Básico</w:t>
      </w:r>
      <w:r w:rsidRPr="006E1990">
        <w:t>, facultando-se ao licitante a participação em quantos grupos forem de seu interesse, devendo oferecer proposta para todos os itens que os compõem.</w:t>
      </w:r>
    </w:p>
    <w:p w14:paraId="01D433B4" w14:textId="77777777" w:rsidR="003C7A23" w:rsidRPr="00D34BF1" w:rsidRDefault="003C7A23" w:rsidP="00D34BF1">
      <w:pPr>
        <w:spacing w:beforeLines="120" w:before="288" w:afterLines="120" w:after="288" w:line="312" w:lineRule="auto"/>
        <w:jc w:val="center"/>
        <w:rPr>
          <w:rFonts w:ascii="Arial" w:hAnsi="Arial"/>
          <w:b/>
          <w:color w:val="FF0000"/>
          <w:sz w:val="20"/>
          <w:u w:val="single"/>
        </w:rPr>
      </w:pPr>
      <w:commentRangeStart w:id="7"/>
      <w:r w:rsidRPr="00D34BF1">
        <w:rPr>
          <w:rFonts w:ascii="Arial" w:hAnsi="Arial"/>
          <w:b/>
          <w:color w:val="FF0000"/>
          <w:sz w:val="20"/>
          <w:u w:val="single"/>
        </w:rPr>
        <w:t>OU</w:t>
      </w:r>
    </w:p>
    <w:p w14:paraId="44D0263B" w14:textId="3EA2DB73" w:rsidR="003C7A23" w:rsidRDefault="5BE632F9" w:rsidP="00535637">
      <w:pPr>
        <w:pStyle w:val="Nvel2-Red"/>
      </w:pPr>
      <w:r>
        <w:t xml:space="preserve">A licitação será realizada em grupo único, formados por .... itens, conforme tabela constante no </w:t>
      </w:r>
      <w:r w:rsidR="00D93C44" w:rsidRPr="006E1990">
        <w:t>Termo de Referência</w:t>
      </w:r>
      <w:r w:rsidR="00D93C44">
        <w:t>/Projeto Básico</w:t>
      </w:r>
      <w:r>
        <w:t>, devendo o licitante oferecer proposta para todos os itens que o compõem.</w:t>
      </w:r>
      <w:commentRangeEnd w:id="5"/>
      <w:r w:rsidR="003C7A23" w:rsidRPr="00203A4E">
        <w:rPr>
          <w:rStyle w:val="Refdecomentrio"/>
          <w:color w:val="auto"/>
        </w:rPr>
        <w:commentReference w:id="5"/>
      </w:r>
      <w:commentRangeEnd w:id="7"/>
      <w:r w:rsidR="003C7A23" w:rsidRPr="00D34BF1">
        <w:rPr>
          <w:rStyle w:val="Refdecomentrio"/>
          <w:rFonts w:ascii="Ecofont_Spranq_eco_Sans" w:hAnsi="Ecofont_Spranq_eco_Sans"/>
          <w:color w:val="auto"/>
        </w:rPr>
        <w:commentReference w:id="7"/>
      </w:r>
    </w:p>
    <w:p w14:paraId="72DF5CC2" w14:textId="222A9E60" w:rsidR="1D50AD7F" w:rsidRDefault="1D50AD7F" w:rsidP="58A332ED">
      <w:pPr>
        <w:pStyle w:val="Nvel2-Red"/>
        <w:numPr>
          <w:ilvl w:val="1"/>
          <w:numId w:val="0"/>
        </w:numPr>
        <w:jc w:val="center"/>
      </w:pPr>
      <w:r w:rsidRPr="58A332ED">
        <w:rPr>
          <w:b/>
          <w:bCs/>
          <w:u w:val="single"/>
        </w:rPr>
        <w:t>OU</w:t>
      </w:r>
    </w:p>
    <w:p w14:paraId="2786A743" w14:textId="24D59593" w:rsidR="1D50AD7F" w:rsidRPr="00203A4E" w:rsidRDefault="1D50AD7F" w:rsidP="58A332ED">
      <w:pPr>
        <w:pStyle w:val="Nvel2-Red"/>
        <w:rPr>
          <w:highlight w:val="yellow"/>
        </w:rPr>
      </w:pPr>
      <w:commentRangeStart w:id="8"/>
      <w:r w:rsidRPr="00203A4E">
        <w:rPr>
          <w:rFonts w:eastAsia="Arial"/>
          <w:highlight w:val="yellow"/>
        </w:rPr>
        <w:lastRenderedPageBreak/>
        <w:t>A licitação será dividida em</w:t>
      </w:r>
      <w:r w:rsidR="287089C2" w:rsidRPr="00203A4E">
        <w:rPr>
          <w:rFonts w:eastAsia="Arial"/>
          <w:highlight w:val="yellow"/>
        </w:rPr>
        <w:t xml:space="preserve"> item(s) </w:t>
      </w:r>
      <w:r w:rsidR="287089C2" w:rsidRPr="00203A4E">
        <w:rPr>
          <w:rFonts w:eastAsia="Arial"/>
          <w:b/>
          <w:bCs/>
          <w:highlight w:val="yellow"/>
        </w:rPr>
        <w:t>e</w:t>
      </w:r>
      <w:r w:rsidR="287089C2" w:rsidRPr="00203A4E">
        <w:rPr>
          <w:rFonts w:eastAsia="Arial"/>
          <w:highlight w:val="yellow"/>
        </w:rPr>
        <w:t xml:space="preserve"> grupo(s)</w:t>
      </w:r>
      <w:r w:rsidR="57CD6B00" w:rsidRPr="00203A4E">
        <w:rPr>
          <w:rFonts w:eastAsia="Arial"/>
          <w:highlight w:val="yellow"/>
        </w:rPr>
        <w:t xml:space="preserve">, sendo </w:t>
      </w:r>
      <w:r w:rsidR="7039E3C1" w:rsidRPr="00203A4E">
        <w:rPr>
          <w:rFonts w:eastAsia="Arial"/>
          <w:highlight w:val="yellow"/>
        </w:rPr>
        <w:t>este(s) último</w:t>
      </w:r>
      <w:r w:rsidR="4A316528" w:rsidRPr="00203A4E">
        <w:rPr>
          <w:rFonts w:eastAsia="Arial"/>
          <w:highlight w:val="yellow"/>
        </w:rPr>
        <w:t>(</w:t>
      </w:r>
      <w:r w:rsidR="7039E3C1" w:rsidRPr="00203A4E">
        <w:rPr>
          <w:rFonts w:eastAsia="Arial"/>
          <w:highlight w:val="yellow"/>
        </w:rPr>
        <w:t>s</w:t>
      </w:r>
      <w:r w:rsidR="4FBADED5" w:rsidRPr="00203A4E">
        <w:rPr>
          <w:rFonts w:eastAsia="Arial"/>
          <w:highlight w:val="yellow"/>
        </w:rPr>
        <w:t>)</w:t>
      </w:r>
      <w:r w:rsidR="7039E3C1" w:rsidRPr="00203A4E">
        <w:rPr>
          <w:rFonts w:eastAsia="Arial"/>
          <w:highlight w:val="yellow"/>
        </w:rPr>
        <w:t xml:space="preserve"> formado</w:t>
      </w:r>
      <w:r w:rsidR="09A74ED1" w:rsidRPr="00203A4E">
        <w:rPr>
          <w:rFonts w:eastAsia="Arial"/>
          <w:highlight w:val="yellow"/>
        </w:rPr>
        <w:t>(</w:t>
      </w:r>
      <w:r w:rsidR="7039E3C1" w:rsidRPr="00203A4E">
        <w:rPr>
          <w:rFonts w:eastAsia="Arial"/>
          <w:highlight w:val="yellow"/>
        </w:rPr>
        <w:t>s</w:t>
      </w:r>
      <w:r w:rsidR="71E576F1" w:rsidRPr="00203A4E">
        <w:rPr>
          <w:rFonts w:eastAsia="Arial"/>
          <w:highlight w:val="yellow"/>
        </w:rPr>
        <w:t>)</w:t>
      </w:r>
      <w:r w:rsidR="7039E3C1" w:rsidRPr="00203A4E">
        <w:rPr>
          <w:rFonts w:eastAsia="Arial"/>
          <w:highlight w:val="yellow"/>
        </w:rPr>
        <w:t xml:space="preserve"> por </w:t>
      </w:r>
      <w:r w:rsidR="698287A4" w:rsidRPr="00203A4E">
        <w:rPr>
          <w:rFonts w:eastAsia="Arial"/>
          <w:highlight w:val="yellow"/>
        </w:rPr>
        <w:t xml:space="preserve">dois </w:t>
      </w:r>
      <w:r w:rsidR="7039E3C1" w:rsidRPr="00203A4E">
        <w:rPr>
          <w:rFonts w:eastAsia="Arial"/>
          <w:highlight w:val="yellow"/>
        </w:rPr>
        <w:t xml:space="preserve">ou mais itens, </w:t>
      </w:r>
      <w:r w:rsidR="2A847CFD" w:rsidRPr="00203A4E">
        <w:rPr>
          <w:highlight w:val="yellow"/>
        </w:rPr>
        <w:t xml:space="preserve">conforme tabela constante do </w:t>
      </w:r>
      <w:r w:rsidR="00D93C44" w:rsidRPr="006E1990">
        <w:t>Termo de Referência</w:t>
      </w:r>
      <w:r w:rsidR="00D93C44">
        <w:t>/Projeto Básico</w:t>
      </w:r>
      <w:r w:rsidR="339D11B2" w:rsidRPr="00203A4E">
        <w:rPr>
          <w:highlight w:val="yellow"/>
        </w:rPr>
        <w:t>.</w:t>
      </w:r>
    </w:p>
    <w:p w14:paraId="69C2CBBA" w14:textId="1E313A4D" w:rsidR="4D2DC3C4" w:rsidRPr="00203A4E" w:rsidRDefault="5CF71870" w:rsidP="00696393">
      <w:pPr>
        <w:pStyle w:val="Nvel3-R"/>
        <w:rPr>
          <w:highlight w:val="yellow"/>
        </w:rPr>
      </w:pPr>
      <w:r w:rsidRPr="00203A4E">
        <w:rPr>
          <w:highlight w:val="yellow"/>
        </w:rPr>
        <w:t>relativamente ao(s) item(s) isolado(s), faculta-se ao licitante a participação em quantos itens forem de seu interesse;</w:t>
      </w:r>
    </w:p>
    <w:p w14:paraId="222E3038" w14:textId="295CCE98" w:rsidR="5CF71870" w:rsidRPr="00203A4E" w:rsidRDefault="5CF71870" w:rsidP="00DC2840">
      <w:pPr>
        <w:pStyle w:val="Nvel3-R"/>
        <w:rPr>
          <w:highlight w:val="yellow"/>
        </w:rPr>
      </w:pPr>
      <w:r w:rsidRPr="00203A4E">
        <w:rPr>
          <w:highlight w:val="yellow"/>
        </w:rPr>
        <w:t xml:space="preserve">relativamente ao(s) grupo(s), </w:t>
      </w:r>
      <w:r w:rsidR="253B910C" w:rsidRPr="00203A4E">
        <w:rPr>
          <w:highlight w:val="yellow"/>
        </w:rPr>
        <w:t>faculta-se ao licitante a participação em quantos grupos forem de seu interesse, devendo oferecer proposta para todos os itens que os compõem</w:t>
      </w:r>
      <w:commentRangeEnd w:id="8"/>
      <w:r w:rsidRPr="00203A4E">
        <w:rPr>
          <w:highlight w:val="yellow"/>
        </w:rPr>
        <w:commentReference w:id="8"/>
      </w:r>
      <w:r w:rsidR="253B910C" w:rsidRPr="00203A4E">
        <w:rPr>
          <w:highlight w:val="yellow"/>
        </w:rPr>
        <w:t>.</w:t>
      </w:r>
    </w:p>
    <w:p w14:paraId="362AFB15" w14:textId="77777777" w:rsidR="003C7A23" w:rsidRPr="006E1990" w:rsidRDefault="5BE632F9" w:rsidP="00DC2840">
      <w:pPr>
        <w:pStyle w:val="Nivel01"/>
      </w:pPr>
      <w:bookmarkStart w:id="9" w:name="_Toc153460400"/>
      <w:bookmarkStart w:id="10" w:name="_Toc153460401"/>
      <w:bookmarkStart w:id="11" w:name="_Toc135469197"/>
      <w:bookmarkStart w:id="12" w:name="_Toc158015629"/>
      <w:bookmarkStart w:id="13" w:name="_Toc169011772"/>
      <w:bookmarkEnd w:id="9"/>
      <w:bookmarkEnd w:id="10"/>
      <w:r>
        <w:t>DA PARTICIPAÇÃO NA LICITAÇÃO</w:t>
      </w:r>
      <w:bookmarkEnd w:id="11"/>
      <w:bookmarkEnd w:id="12"/>
      <w:bookmarkEnd w:id="13"/>
    </w:p>
    <w:p w14:paraId="50ED849E" w14:textId="72B7303C" w:rsidR="00C44ADE" w:rsidRDefault="376F5619" w:rsidP="00C44ADE">
      <w:pPr>
        <w:pStyle w:val="Nivel2"/>
      </w:pPr>
      <w:bookmarkStart w:id="14" w:name="_Hlk135302270"/>
      <w:r>
        <w:t xml:space="preserve">Poderão participar </w:t>
      </w:r>
      <w:r w:rsidRPr="00001ECB">
        <w:rPr>
          <w:highlight w:val="yellow"/>
        </w:rPr>
        <w:t>deste certame</w:t>
      </w:r>
      <w:r>
        <w:t xml:space="preserve"> os interessados </w:t>
      </w:r>
      <w:r w:rsidRPr="00001ECB">
        <w:rPr>
          <w:highlight w:val="yellow"/>
        </w:rPr>
        <w:t>cujo ramo de atividade seja compatível com o objeto da licitação</w:t>
      </w:r>
      <w:r>
        <w:t xml:space="preserve"> e que estiverem previamente credenciados no Sistema de Cadastramento Unificado de Fornecedores - SICAF e no Sistema de Compras do Governo Federal </w:t>
      </w:r>
      <w:r w:rsidR="0352D205">
        <w:t>(</w:t>
      </w:r>
      <w:hyperlink r:id="rId12">
        <w:r w:rsidR="0352D205" w:rsidRPr="3598D034">
          <w:rPr>
            <w:rStyle w:val="Hyperlink"/>
          </w:rPr>
          <w:t>www.gov.br/compras</w:t>
        </w:r>
      </w:hyperlink>
      <w:r w:rsidR="0352D205">
        <w:t>).</w:t>
      </w:r>
      <w:bookmarkEnd w:id="14"/>
    </w:p>
    <w:p w14:paraId="5604E69A" w14:textId="2F14EDA4" w:rsidR="003C7A23" w:rsidRPr="00782A77" w:rsidRDefault="2F10D490" w:rsidP="00C44ADE">
      <w:pPr>
        <w:pStyle w:val="Nivel2"/>
      </w:pPr>
      <w:r>
        <w:t>O</w:t>
      </w:r>
      <w:bookmarkStart w:id="15" w:name="_Hlk135304247"/>
      <w:r>
        <w:t>s interessados deverão atender às condições exigidas no cadastramento no Sicaf até o terceiro dia útil anterior à data prevista para recebimento das propostas.</w:t>
      </w:r>
    </w:p>
    <w:bookmarkEnd w:id="15"/>
    <w:p w14:paraId="150F85FA" w14:textId="1D3107D2" w:rsidR="003C7A23" w:rsidRPr="00535637" w:rsidRDefault="2F10D490" w:rsidP="00535637">
      <w:pPr>
        <w:pStyle w:val="Nivel2"/>
      </w:pPr>
      <w:r>
        <w:t>O licitante responsabiliza-se exclusiva e formalmente pelas transações efetuadas em seu nome, assume como firmes e verdadeiras suas propostas,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2F10D490" w:rsidP="00535637">
      <w:pPr>
        <w:pStyle w:val="Nivel2"/>
      </w:pPr>
      <w: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127B914" w14:textId="72C43D4A" w:rsidR="5BE632F9" w:rsidRDefault="2F10D490" w:rsidP="58A332ED">
      <w:pPr>
        <w:pStyle w:val="Nivel2"/>
        <w:rPr>
          <w:rFonts w:eastAsia="Times New Roman"/>
        </w:rPr>
      </w:pPr>
      <w:r>
        <w:t>A não observância do disposto no item anterior poderá ensejar desclassificação no momento da habilitação.</w:t>
      </w:r>
    </w:p>
    <w:p w14:paraId="6C5C1BE1" w14:textId="20B0DDC9" w:rsidR="5BE632F9" w:rsidRDefault="2F10D490" w:rsidP="009748C3">
      <w:pPr>
        <w:pStyle w:val="Nvel2-Red"/>
      </w:pPr>
      <w:r>
        <w:t xml:space="preserve">Para os itens </w:t>
      </w:r>
      <w:r w:rsidR="73821FF6">
        <w:t>XX</w:t>
      </w:r>
      <w:r>
        <w:t xml:space="preserve">, </w:t>
      </w:r>
      <w:r w:rsidR="494FBA01">
        <w:t>XX</w:t>
      </w:r>
      <w:r>
        <w:t xml:space="preserve">, </w:t>
      </w:r>
      <w:r w:rsidR="6AD2DE0D">
        <w:t>XX</w:t>
      </w:r>
      <w:r>
        <w:t xml:space="preserve">, a participação é exclusiva a microempresas e empresas de pequeno porte, nos termos do </w:t>
      </w:r>
      <w:hyperlink r:id="rId13">
        <w:r w:rsidRPr="3598D034">
          <w:rPr>
            <w:rStyle w:val="Hyperlink"/>
          </w:rPr>
          <w:t>art. 48 da Lei Complementar nº 123, de 14 de dezembro de 2006</w:t>
        </w:r>
      </w:hyperlink>
      <w:r>
        <w:t>.</w:t>
      </w:r>
    </w:p>
    <w:p w14:paraId="216FA63F" w14:textId="7F76B4E6" w:rsidR="24875557" w:rsidRDefault="4E126CED" w:rsidP="00C44ADE">
      <w:pPr>
        <w:pStyle w:val="Nvel2-Red"/>
        <w:rPr>
          <w:rFonts w:eastAsia="Times New Roman"/>
        </w:rPr>
      </w:pPr>
      <w:bookmarkStart w:id="16" w:name="_Ref117015508"/>
      <w: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6"/>
      <w:commentRangeStart w:id="17"/>
      <w:commentRangeEnd w:id="17"/>
      <w:r w:rsidR="24875557" w:rsidRPr="00D34BF1">
        <w:commentReference w:id="17"/>
      </w:r>
      <w:commentRangeStart w:id="18"/>
      <w:commentRangeEnd w:id="18"/>
      <w:r w:rsidR="0A8ACA47">
        <w:commentReference w:id="18"/>
      </w:r>
    </w:p>
    <w:p w14:paraId="54A452AB" w14:textId="5B565E68" w:rsidR="0A8ACA47" w:rsidRPr="00D34BF1" w:rsidRDefault="64C6E42F" w:rsidP="00C44ADE">
      <w:pPr>
        <w:pStyle w:val="Nvel2-Red"/>
        <w:rPr>
          <w:highlight w:val="yellow"/>
        </w:rPr>
      </w:pPr>
      <w:bookmarkStart w:id="19" w:name="_Ref160631433"/>
      <w:r w:rsidRPr="00E37CB7">
        <w:rPr>
          <w:highlight w:val="yellow"/>
        </w:rPr>
        <w:t>S</w:t>
      </w:r>
      <w:r w:rsidR="4E126CED" w:rsidRPr="00E37CB7">
        <w:rPr>
          <w:highlight w:val="yellow"/>
        </w:rPr>
        <w:t>erá</w:t>
      </w:r>
      <w:r w:rsidR="4E126CED" w:rsidRPr="00C44ADE">
        <w:rPr>
          <w:highlight w:val="yellow"/>
        </w:rPr>
        <w:t xml:space="preserve"> concedido tratamento favorecido para </w:t>
      </w:r>
      <w:r w:rsidR="449D80EF" w:rsidRPr="00C44ADE">
        <w:rPr>
          <w:highlight w:val="yellow"/>
        </w:rPr>
        <w:t>as microempresas</w:t>
      </w:r>
      <w:r w:rsidR="4E126CED" w:rsidRPr="00C44ADE">
        <w:rPr>
          <w:highlight w:val="yellow"/>
        </w:rPr>
        <w:t xml:space="preserve"> e empresas de pequeno porte, </w:t>
      </w:r>
      <w:commentRangeStart w:id="20"/>
      <w:r w:rsidR="4E126CED" w:rsidRPr="00C44ADE">
        <w:rPr>
          <w:highlight w:val="yellow"/>
        </w:rPr>
        <w:t xml:space="preserve">para as sociedades cooperativas mencionadas no </w:t>
      </w:r>
      <w:hyperlink r:id="rId14" w:anchor="art16">
        <w:r w:rsidR="11149F33" w:rsidRPr="3598D034">
          <w:rPr>
            <w:rStyle w:val="Hyperlink"/>
            <w:rFonts w:eastAsia="Times New Roman"/>
            <w:highlight w:val="yellow"/>
          </w:rPr>
          <w:t xml:space="preserve">artigo </w:t>
        </w:r>
        <w:r w:rsidR="11149F33" w:rsidRPr="3598D034">
          <w:rPr>
            <w:rStyle w:val="Hyperlink"/>
            <w:highlight w:val="yellow"/>
          </w:rPr>
          <w:t>16 da Lei nº 14.133, de 2021</w:t>
        </w:r>
      </w:hyperlink>
      <w:commentRangeEnd w:id="20"/>
      <w:r w:rsidR="0A8ACA47" w:rsidRPr="00065E05">
        <w:commentReference w:id="20"/>
      </w:r>
      <w:r w:rsidR="4E126CED" w:rsidRPr="00C44ADE">
        <w:rPr>
          <w:highlight w:val="yellow"/>
        </w:rPr>
        <w:t xml:space="preserve">, para o agricultor familiar, o produtor rural pessoa física e para o microempreendedor individual - MEI, nos limites previstos da </w:t>
      </w:r>
      <w:hyperlink r:id="rId15">
        <w:r w:rsidR="11149F33" w:rsidRPr="3598D034">
          <w:rPr>
            <w:rStyle w:val="Hyperlink"/>
            <w:highlight w:val="yellow"/>
          </w:rPr>
          <w:t>Lei Complementar nº 123, de 2006</w:t>
        </w:r>
      </w:hyperlink>
      <w:r w:rsidR="6E8AA733" w:rsidRPr="00C44ADE">
        <w:rPr>
          <w:highlight w:val="yellow"/>
        </w:rPr>
        <w:t xml:space="preserve"> </w:t>
      </w:r>
      <w:r w:rsidR="4E126CED" w:rsidRPr="00C44ADE">
        <w:rPr>
          <w:highlight w:val="yellow"/>
        </w:rPr>
        <w:t>e do Decreto n.º 8.538, de 2015</w:t>
      </w:r>
      <w:r w:rsidR="4E126CED" w:rsidRPr="00D34BF1">
        <w:rPr>
          <w:highlight w:val="yellow"/>
        </w:rPr>
        <w:t>.</w:t>
      </w:r>
      <w:bookmarkEnd w:id="19"/>
    </w:p>
    <w:p w14:paraId="0855A97A" w14:textId="6290ABC2" w:rsidR="0A8ACA47" w:rsidRPr="00D34BF1" w:rsidRDefault="009748C3" w:rsidP="00D34BF1">
      <w:pPr>
        <w:pStyle w:val="ou"/>
        <w:rPr>
          <w:highlight w:val="yellow"/>
        </w:rPr>
      </w:pPr>
      <w:r w:rsidRPr="00D34BF1">
        <w:rPr>
          <w:highlight w:val="yellow"/>
        </w:rPr>
        <w:t>OU</w:t>
      </w:r>
    </w:p>
    <w:p w14:paraId="3D52DAC5" w14:textId="2EB96BEE" w:rsidR="02205D02" w:rsidRPr="00D34BF1" w:rsidRDefault="4569CE2A" w:rsidP="00C44ADE">
      <w:pPr>
        <w:pStyle w:val="Nvel2-Red"/>
      </w:pPr>
      <w:r w:rsidRPr="3598D034">
        <w:rPr>
          <w:highlight w:val="yellow"/>
        </w:rPr>
        <w:t>Nos itens XX, XX</w:t>
      </w:r>
      <w:r w:rsidR="585D2281" w:rsidRPr="3598D034">
        <w:rPr>
          <w:highlight w:val="yellow"/>
        </w:rPr>
        <w:t xml:space="preserve"> e</w:t>
      </w:r>
      <w:r w:rsidRPr="3598D034">
        <w:rPr>
          <w:highlight w:val="yellow"/>
        </w:rPr>
        <w:t xml:space="preserve"> XX n</w:t>
      </w:r>
      <w:r w:rsidR="4E126CED" w:rsidRPr="3598D034">
        <w:rPr>
          <w:highlight w:val="yellow"/>
        </w:rPr>
        <w:t>ão</w:t>
      </w:r>
      <w:r w:rsidR="4E126CED" w:rsidRPr="00C44ADE">
        <w:rPr>
          <w:highlight w:val="yellow"/>
        </w:rPr>
        <w:t xml:space="preserve"> será concedid</w:t>
      </w:r>
      <w:r w:rsidR="63677ECA" w:rsidRPr="3598D034">
        <w:rPr>
          <w:highlight w:val="yellow"/>
        </w:rPr>
        <w:t>o</w:t>
      </w:r>
      <w:r w:rsidR="4E126CED" w:rsidRPr="004A5EB9">
        <w:rPr>
          <w:highlight w:val="yellow"/>
        </w:rPr>
        <w:t xml:space="preserve"> nesta Licitação</w:t>
      </w:r>
      <w:r w:rsidR="4E126CED" w:rsidRPr="3598D034">
        <w:rPr>
          <w:highlight w:val="yellow"/>
        </w:rPr>
        <w:t xml:space="preserve"> </w:t>
      </w:r>
      <w:r w:rsidR="4E126CED" w:rsidRPr="004A5EB9">
        <w:rPr>
          <w:highlight w:val="yellow"/>
        </w:rPr>
        <w:t>tratamento favorecido para</w:t>
      </w:r>
      <w:r w:rsidR="652BCD69" w:rsidRPr="004A5EB9">
        <w:rPr>
          <w:highlight w:val="yellow"/>
        </w:rPr>
        <w:t xml:space="preserve"> </w:t>
      </w:r>
      <w:r w:rsidR="4E126CED" w:rsidRPr="00C44ADE">
        <w:rPr>
          <w:highlight w:val="yellow"/>
        </w:rPr>
        <w:t>microempresas, empresas de pequeno porte e figuras equiparadas, nos termos</w:t>
      </w:r>
      <w:r w:rsidR="13FF647A" w:rsidRPr="004A5EB9">
        <w:rPr>
          <w:highlight w:val="yellow"/>
        </w:rPr>
        <w:t xml:space="preserve"> </w:t>
      </w:r>
      <w:r w:rsidR="4E126CED" w:rsidRPr="004A5EB9">
        <w:rPr>
          <w:highlight w:val="yellow"/>
        </w:rPr>
        <w:t xml:space="preserve">da Lei Complementar nº 123, </w:t>
      </w:r>
      <w:r w:rsidR="4E126CED" w:rsidRPr="00C44ADE">
        <w:rPr>
          <w:highlight w:val="yellow"/>
        </w:rPr>
        <w:t>de 2006, em razão da incidência, no caso,</w:t>
      </w:r>
      <w:r w:rsidR="00570B8A">
        <w:rPr>
          <w:highlight w:val="yellow"/>
        </w:rPr>
        <w:t xml:space="preserve"> </w:t>
      </w:r>
      <w:r w:rsidR="4E126CED" w:rsidRPr="004A5EB9">
        <w:rPr>
          <w:highlight w:val="yellow"/>
        </w:rPr>
        <w:t>do</w:t>
      </w:r>
      <w:r w:rsidR="266A5DC2" w:rsidRPr="004A5EB9">
        <w:rPr>
          <w:highlight w:val="yellow"/>
        </w:rPr>
        <w:t xml:space="preserve"> </w:t>
      </w:r>
      <w:r w:rsidR="4E126CED" w:rsidRPr="004A5EB9">
        <w:rPr>
          <w:highlight w:val="yellow"/>
        </w:rPr>
        <w:t>art. 4º, § 1º da Lei nº 14.133, de 2021</w:t>
      </w:r>
      <w:r w:rsidR="4E126CED" w:rsidRPr="00D34BF1">
        <w:rPr>
          <w:highlight w:val="yellow"/>
        </w:rPr>
        <w:t>.</w:t>
      </w:r>
    </w:p>
    <w:p w14:paraId="1E54BE7B" w14:textId="77777777" w:rsidR="003C7A23" w:rsidRPr="006E1990" w:rsidRDefault="2F10D490" w:rsidP="00535637">
      <w:pPr>
        <w:pStyle w:val="Nivel2"/>
      </w:pPr>
      <w:bookmarkStart w:id="21" w:name="_Ref117000692"/>
      <w:r>
        <w:t>Não poderão disputar esta licitação:</w:t>
      </w:r>
      <w:bookmarkEnd w:id="21"/>
    </w:p>
    <w:p w14:paraId="341C241D" w14:textId="20B6C9DA" w:rsidR="003C7A23" w:rsidRPr="00DC2840" w:rsidRDefault="5BE632F9" w:rsidP="00DC2840">
      <w:pPr>
        <w:pStyle w:val="Nivel3"/>
      </w:pPr>
      <w:bookmarkStart w:id="22" w:name="_Ref113883338"/>
      <w:r w:rsidRPr="00DC2840">
        <w:t>aquele que não atenda às condições deste Edital e seu(s) anexo(s);</w:t>
      </w:r>
    </w:p>
    <w:p w14:paraId="140FA4AD" w14:textId="08717B35" w:rsidR="5138915D" w:rsidRPr="009748C3" w:rsidRDefault="5138915D" w:rsidP="00DC2840">
      <w:pPr>
        <w:pStyle w:val="Nivel3"/>
        <w:rPr>
          <w:highlight w:val="yellow"/>
        </w:rPr>
      </w:pPr>
      <w:r w:rsidRPr="009748C3">
        <w:rPr>
          <w:highlight w:val="yellow"/>
        </w:rPr>
        <w:t>sociedade que desempenhe atividade incompatível com o objeto da licitação;</w:t>
      </w:r>
    </w:p>
    <w:p w14:paraId="684B0C60" w14:textId="6BDE14FA" w:rsidR="63B67FC3" w:rsidRPr="009748C3" w:rsidRDefault="63B67FC3" w:rsidP="00DC2840">
      <w:pPr>
        <w:pStyle w:val="Nvel3-R"/>
        <w:rPr>
          <w:rFonts w:eastAsia="Arial"/>
          <w:highlight w:val="yellow"/>
        </w:rPr>
      </w:pPr>
      <w:commentRangeStart w:id="23"/>
      <w:r w:rsidRPr="009748C3">
        <w:rPr>
          <w:highlight w:val="yellow"/>
        </w:rPr>
        <w:lastRenderedPageBreak/>
        <w:t>sociedades cooperativas, considerando a vedação contida no art. 10 da. Instrução Normativa SEGES/MP nº 5, de 2017</w:t>
      </w:r>
      <w:commentRangeStart w:id="24"/>
      <w:commentRangeEnd w:id="23"/>
      <w:commentRangeEnd w:id="24"/>
      <w:r w:rsidRPr="009748C3">
        <w:rPr>
          <w:highlight w:val="yellow"/>
        </w:rPr>
        <w:commentReference w:id="24"/>
      </w:r>
      <w:r w:rsidRPr="009748C3">
        <w:rPr>
          <w:highlight w:val="yellow"/>
        </w:rPr>
        <w:commentReference w:id="23"/>
      </w:r>
      <w:r w:rsidRPr="009748C3">
        <w:rPr>
          <w:highlight w:val="yellow"/>
        </w:rPr>
        <w:t>.</w:t>
      </w:r>
    </w:p>
    <w:p w14:paraId="791CD853" w14:textId="0C4745FF" w:rsidR="17B718D4" w:rsidRPr="009748C3" w:rsidRDefault="17B718D4" w:rsidP="00DC2840">
      <w:pPr>
        <w:pStyle w:val="Nivel3"/>
        <w:rPr>
          <w:highlight w:val="yellow"/>
        </w:rPr>
      </w:pPr>
      <w:r w:rsidRPr="009748C3">
        <w:rPr>
          <w:highlight w:val="yellow"/>
        </w:rPr>
        <w:t>empresas estrangeiras que não tenham representação legal no Brasil com poderes expressos para receber citação e responder administrativa ou judicialmente;</w:t>
      </w:r>
    </w:p>
    <w:p w14:paraId="36A2458D" w14:textId="77777777" w:rsidR="003C7A23" w:rsidRPr="004A0EA0" w:rsidRDefault="5BE632F9" w:rsidP="00DC2840">
      <w:pPr>
        <w:pStyle w:val="Nivel3"/>
      </w:pPr>
      <w:bookmarkStart w:id="25" w:name="_Ref114659912"/>
      <w:r>
        <w:t>autor do anteprojeto, do projeto básico ou do projeto executivo, pessoa física ou jurídica, quando a licitação versar sobre serviços ou fornecimento de bens a ele relacionados;</w:t>
      </w:r>
      <w:bookmarkEnd w:id="22"/>
      <w:bookmarkEnd w:id="25"/>
    </w:p>
    <w:p w14:paraId="0A5303F9" w14:textId="77777777" w:rsidR="003C7A23" w:rsidRPr="004A0EA0" w:rsidRDefault="5BE632F9" w:rsidP="00DC2840">
      <w:pPr>
        <w:pStyle w:val="Nivel3"/>
      </w:pPr>
      <w:bookmarkStart w:id="26" w:name="_Ref114659913"/>
      <w:bookmarkStart w:id="27" w:name="_Ref113883339"/>
      <w: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26"/>
      <w:r>
        <w:t xml:space="preserve"> </w:t>
      </w:r>
      <w:bookmarkEnd w:id="27"/>
    </w:p>
    <w:p w14:paraId="2DCC2174" w14:textId="77777777" w:rsidR="003C7A23" w:rsidRPr="006E1990" w:rsidRDefault="5BE632F9" w:rsidP="00DC2840">
      <w:pPr>
        <w:pStyle w:val="Nivel3"/>
      </w:pPr>
      <w:bookmarkStart w:id="28" w:name="_Ref113883003"/>
      <w:r>
        <w:t>pessoa física ou jurídica que se encontre, ao tempo da licitação, impossibilitada de participar da licitação em decorrência de sanção que lhe foi imposta;</w:t>
      </w:r>
      <w:bookmarkEnd w:id="28"/>
    </w:p>
    <w:p w14:paraId="0B2C2940" w14:textId="77777777" w:rsidR="003C7A23" w:rsidRPr="006E1990" w:rsidRDefault="5BE632F9" w:rsidP="00DC2840">
      <w:pPr>
        <w:pStyle w:val="Nivel3"/>
      </w:pPr>
      <w: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5BE632F9" w:rsidP="00DC2840">
      <w:pPr>
        <w:pStyle w:val="Nivel3"/>
      </w:pPr>
      <w:bookmarkStart w:id="29" w:name="_Ref113883579"/>
      <w:r>
        <w:t>empresas controladoras, controladas ou coligadas, nos termos da Lei nº 6.404, de 15 de dezembro de 1976, concorrendo entre si;</w:t>
      </w:r>
      <w:bookmarkEnd w:id="29"/>
    </w:p>
    <w:p w14:paraId="20D5A5EC" w14:textId="318CDE21" w:rsidR="003C7A23" w:rsidRPr="006E1990" w:rsidRDefault="2F10D490" w:rsidP="00DC2840">
      <w:pPr>
        <w:pStyle w:val="Nivel3"/>
      </w:pPr>
      <w: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F4B2521" w14:textId="77777777" w:rsidR="003C7A23" w:rsidRPr="006E1990" w:rsidRDefault="2F10D490" w:rsidP="00DC2840">
      <w:pPr>
        <w:pStyle w:val="Nvel3-R"/>
      </w:pPr>
      <w:commentRangeStart w:id="30"/>
      <w:r>
        <w:t>pessoas jurídicas reunidas em consórcio;</w:t>
      </w:r>
      <w:commentRangeEnd w:id="30"/>
      <w:r w:rsidR="5BE632F9" w:rsidRPr="00D34BF1">
        <w:commentReference w:id="30"/>
      </w:r>
    </w:p>
    <w:p w14:paraId="58D1E852" w14:textId="77777777" w:rsidR="003C7A23" w:rsidRPr="006E1990" w:rsidRDefault="2F10D490" w:rsidP="00DC2840">
      <w:pPr>
        <w:pStyle w:val="Nivel3"/>
      </w:pPr>
      <w:r>
        <w:t>Organizações da Sociedade Civil de Interesse Público - OSCIP, atuando nessa condição;</w:t>
      </w:r>
    </w:p>
    <w:p w14:paraId="07CA7526" w14:textId="57D9886A" w:rsidR="003C7A23" w:rsidRPr="006E1990" w:rsidRDefault="2F10D490" w:rsidP="00DC2840">
      <w:pPr>
        <w:pStyle w:val="Nivel3"/>
      </w:pPr>
      <w:bookmarkStart w:id="31" w:name="_Ref168486586"/>
      <w: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6" w:anchor="art9§1">
        <w:r w:rsidR="11149F33" w:rsidRPr="3598D034">
          <w:rPr>
            <w:rStyle w:val="Hyperlink"/>
          </w:rPr>
          <w:t>§ 1º do art. 9º da Lei nº 14.133, de 2021</w:t>
        </w:r>
      </w:hyperlink>
      <w:r>
        <w:t>.</w:t>
      </w:r>
      <w:bookmarkEnd w:id="31"/>
    </w:p>
    <w:p w14:paraId="7CFCE0BB" w14:textId="37CDDEEB" w:rsidR="003C7A23" w:rsidRPr="00535637" w:rsidRDefault="2F10D490" w:rsidP="00535637">
      <w:pPr>
        <w:pStyle w:val="Nivel2"/>
      </w:pPr>
      <w:r>
        <w:t xml:space="preserve">O impedimento de que trata o item </w:t>
      </w:r>
      <w:r w:rsidR="5BE632F9">
        <w:fldChar w:fldCharType="begin"/>
      </w:r>
      <w:r w:rsidR="5BE632F9">
        <w:instrText xml:space="preserve"> REF _Ref113883003 \r \h  \* MERGEFORMAT </w:instrText>
      </w:r>
      <w:r w:rsidR="5BE632F9">
        <w:fldChar w:fldCharType="separate"/>
      </w:r>
      <w:r w:rsidR="00BD1FA5">
        <w:t>2.10.7</w:t>
      </w:r>
      <w:r w:rsidR="5BE632F9">
        <w:fldChar w:fldCharType="end"/>
      </w:r>
      <w: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1D2FAE09" w:rsidR="003C7A23" w:rsidRPr="00535637" w:rsidRDefault="2F10D490" w:rsidP="00535637">
      <w:pPr>
        <w:pStyle w:val="Nivel2"/>
      </w:pPr>
      <w:bookmarkStart w:id="32" w:name="art14§2"/>
      <w:bookmarkEnd w:id="32"/>
      <w:r>
        <w:t xml:space="preserve">A critério da Administração e exclusivamente a seu serviço, o autor dos projetos e a empresa a que se referem os itens </w:t>
      </w:r>
      <w:r w:rsidR="5BE632F9">
        <w:fldChar w:fldCharType="begin"/>
      </w:r>
      <w:r w:rsidR="5BE632F9">
        <w:instrText xml:space="preserve"> REF _Ref114659912 \r \h  \* MERGEFORMAT </w:instrText>
      </w:r>
      <w:r w:rsidR="5BE632F9">
        <w:fldChar w:fldCharType="separate"/>
      </w:r>
      <w:r w:rsidR="00BD1FA5">
        <w:t>2.10.5</w:t>
      </w:r>
      <w:r w:rsidR="5BE632F9">
        <w:fldChar w:fldCharType="end"/>
      </w:r>
      <w:r>
        <w:t xml:space="preserve"> e </w:t>
      </w:r>
      <w:r w:rsidR="5BE632F9">
        <w:fldChar w:fldCharType="begin"/>
      </w:r>
      <w:r w:rsidR="5BE632F9">
        <w:instrText xml:space="preserve"> REF _Ref114659913 \r \h  \* MERGEFORMAT </w:instrText>
      </w:r>
      <w:r w:rsidR="5BE632F9">
        <w:fldChar w:fldCharType="separate"/>
      </w:r>
      <w:r w:rsidR="00BD1FA5">
        <w:t>2.10.6</w:t>
      </w:r>
      <w:r w:rsidR="5BE632F9">
        <w:fldChar w:fldCharType="end"/>
      </w:r>
      <w:r>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2F10D490" w:rsidP="00535637">
      <w:pPr>
        <w:pStyle w:val="Nivel2"/>
      </w:pPr>
      <w:bookmarkStart w:id="33" w:name="art14§3"/>
      <w:bookmarkEnd w:id="33"/>
      <w:r>
        <w:t>Equiparam-se aos autores do projeto as empresas integrantes do mesmo grupo econômico.</w:t>
      </w:r>
    </w:p>
    <w:p w14:paraId="144ECC01" w14:textId="3898F3A8" w:rsidR="003C7A23" w:rsidRPr="004A0EA0" w:rsidRDefault="2F10D490" w:rsidP="00535637">
      <w:pPr>
        <w:pStyle w:val="Nivel2"/>
      </w:pPr>
      <w:bookmarkStart w:id="34" w:name="art14§4"/>
      <w:bookmarkEnd w:id="34"/>
      <w:r>
        <w:t xml:space="preserve">O disposto nos itens </w:t>
      </w:r>
      <w:r w:rsidR="5BE632F9">
        <w:fldChar w:fldCharType="begin"/>
      </w:r>
      <w:r w:rsidR="5BE632F9">
        <w:instrText xml:space="preserve"> REF _Ref114659912 \r \h  \* MERGEFORMAT </w:instrText>
      </w:r>
      <w:r w:rsidR="5BE632F9">
        <w:fldChar w:fldCharType="separate"/>
      </w:r>
      <w:r w:rsidR="00BD1FA5">
        <w:t>2.10.5</w:t>
      </w:r>
      <w:r w:rsidR="5BE632F9">
        <w:fldChar w:fldCharType="end"/>
      </w:r>
      <w:r>
        <w:t xml:space="preserve"> e </w:t>
      </w:r>
      <w:r w:rsidR="5BE632F9">
        <w:fldChar w:fldCharType="begin"/>
      </w:r>
      <w:r w:rsidR="5BE632F9">
        <w:instrText xml:space="preserve"> REF _Ref114659913 \r \h  \* MERGEFORMAT </w:instrText>
      </w:r>
      <w:r w:rsidR="5BE632F9">
        <w:fldChar w:fldCharType="separate"/>
      </w:r>
      <w:r w:rsidR="00BD1FA5">
        <w:t>2.10.6</w:t>
      </w:r>
      <w:r w:rsidR="5BE632F9">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2E9562BD" w:rsidR="003C7A23" w:rsidRPr="006E1990" w:rsidRDefault="2F10D490" w:rsidP="00535637">
      <w:pPr>
        <w:pStyle w:val="Nivel2"/>
      </w:pPr>
      <w:bookmarkStart w:id="35" w:name="art14§5"/>
      <w:bookmarkEnd w:id="35"/>
      <w:r>
        <w:lastRenderedPageBreak/>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7">
        <w:r w:rsidRPr="3598D034">
          <w:rPr>
            <w:rStyle w:val="Hyperlink"/>
          </w:rPr>
          <w:t>Lei nº 14.133</w:t>
        </w:r>
        <w:r w:rsidR="002D3850">
          <w:rPr>
            <w:rStyle w:val="Hyperlink"/>
          </w:rPr>
          <w:t xml:space="preserve">, de </w:t>
        </w:r>
        <w:r w:rsidRPr="3598D034">
          <w:rPr>
            <w:rStyle w:val="Hyperlink"/>
          </w:rPr>
          <w:t>2021</w:t>
        </w:r>
      </w:hyperlink>
      <w:r>
        <w:t>.</w:t>
      </w:r>
    </w:p>
    <w:p w14:paraId="2BFAAE96" w14:textId="42CDF34D" w:rsidR="003C7A23" w:rsidRPr="006E1990" w:rsidRDefault="2F10D490" w:rsidP="00535637">
      <w:pPr>
        <w:pStyle w:val="Nivel2"/>
      </w:pPr>
      <w:r>
        <w:t xml:space="preserve">A vedação de que trata o item </w:t>
      </w:r>
      <w:r w:rsidR="00584F18">
        <w:fldChar w:fldCharType="begin"/>
      </w:r>
      <w:r w:rsidR="00584F18">
        <w:instrText xml:space="preserve"> REF _Ref168486586 \r \h </w:instrText>
      </w:r>
      <w:r w:rsidR="00584F18">
        <w:fldChar w:fldCharType="separate"/>
      </w:r>
      <w:r w:rsidR="00BD1FA5">
        <w:t>2.10.13</w:t>
      </w:r>
      <w:r w:rsidR="00584F18">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7B5F73E6" w14:textId="73BE4ACF" w:rsidR="45AE2EE7" w:rsidRPr="00DC2840" w:rsidRDefault="00DC2840" w:rsidP="00DC2840">
      <w:pPr>
        <w:pStyle w:val="Nivel01"/>
        <w:rPr>
          <w:i/>
          <w:highlight w:val="yellow"/>
          <w:lang w:val="en-US"/>
        </w:rPr>
      </w:pPr>
      <w:bookmarkStart w:id="36" w:name="_Toc169011773"/>
      <w:r w:rsidRPr="00DC2840">
        <w:rPr>
          <w:i/>
          <w:color w:val="FF0000"/>
          <w:highlight w:val="yellow"/>
        </w:rPr>
        <w:t xml:space="preserve">DO </w:t>
      </w:r>
      <w:r w:rsidR="45AE2EE7" w:rsidRPr="00DC2840">
        <w:rPr>
          <w:i/>
          <w:color w:val="FF0000"/>
          <w:highlight w:val="yellow"/>
        </w:rPr>
        <w:t>ORÇAMENTO ESTIMADO SIGILOSO</w:t>
      </w:r>
      <w:bookmarkEnd w:id="36"/>
    </w:p>
    <w:p w14:paraId="3A8C9634" w14:textId="6648D69E" w:rsidR="45AE2EE7" w:rsidRPr="00DC2840" w:rsidRDefault="45AE2EE7" w:rsidP="58A332ED">
      <w:pPr>
        <w:pStyle w:val="Nvel2-Red"/>
        <w:rPr>
          <w:rFonts w:eastAsia="Arial"/>
          <w:highlight w:val="yellow"/>
        </w:rPr>
      </w:pPr>
      <w:r w:rsidRPr="00DC2840">
        <w:rPr>
          <w:highlight w:val="yellow"/>
        </w:rPr>
        <w:t>O orçamento estimado da presente contratação será de caráter sigiloso.</w:t>
      </w:r>
    </w:p>
    <w:p w14:paraId="05AAD435" w14:textId="43F85247" w:rsidR="45AE2EE7" w:rsidRPr="00DC2840" w:rsidRDefault="45AE2EE7" w:rsidP="58A332ED">
      <w:pPr>
        <w:pStyle w:val="Nvel2-Red"/>
        <w:rPr>
          <w:rFonts w:eastAsia="Arial"/>
          <w:highlight w:val="yellow"/>
        </w:rPr>
      </w:pPr>
      <w:r w:rsidRPr="00DC2840">
        <w:rPr>
          <w:rFonts w:eastAsia="Arial"/>
          <w:highlight w:val="yellow"/>
        </w:rPr>
        <w:t>Para fins do disposto no item anterior, o orçamento estimado para a contratação não será tornado público antes de definido o resultado do julgamento das propostas.</w:t>
      </w:r>
    </w:p>
    <w:p w14:paraId="0124E192" w14:textId="5EB2A4F9" w:rsidR="45AE2EE7" w:rsidRPr="00DC2840" w:rsidRDefault="45AE2EE7" w:rsidP="58A332ED">
      <w:pPr>
        <w:pStyle w:val="Nvel2-Red"/>
        <w:rPr>
          <w:rFonts w:eastAsia="Arial"/>
          <w:color w:val="auto"/>
          <w:highlight w:val="yellow"/>
        </w:rPr>
      </w:pPr>
      <w:r w:rsidRPr="00DC2840">
        <w:rPr>
          <w:rFonts w:eastAsia="Arial"/>
          <w:highlight w:val="yellow"/>
        </w:rPr>
        <w:t>O caráter sigiloso do orçamento estimado para a contratação não prevalecerá para os órgãos de controle interno e externo.</w:t>
      </w:r>
    </w:p>
    <w:p w14:paraId="4B0879D9" w14:textId="77777777" w:rsidR="003C7A23" w:rsidRPr="006E1990" w:rsidRDefault="5BE632F9" w:rsidP="00DC2840">
      <w:pPr>
        <w:pStyle w:val="Nivel01"/>
      </w:pPr>
      <w:bookmarkStart w:id="37" w:name="_Toc135469198"/>
      <w:bookmarkStart w:id="38" w:name="_Toc158015630"/>
      <w:bookmarkStart w:id="39" w:name="_Toc169011774"/>
      <w:r>
        <w:t>DA APRESENTAÇÃO DA PROPOSTA E DOS DOCUMENTOS DE HABILITAÇÃO</w:t>
      </w:r>
      <w:bookmarkEnd w:id="37"/>
      <w:bookmarkEnd w:id="38"/>
      <w:bookmarkEnd w:id="39"/>
    </w:p>
    <w:p w14:paraId="1F374D01" w14:textId="21306EE2" w:rsidR="003C7A23" w:rsidRDefault="5BE632F9" w:rsidP="00535637">
      <w:pPr>
        <w:pStyle w:val="Nvel2-Red"/>
      </w:pPr>
      <w:commentRangeStart w:id="40"/>
      <w:r>
        <w:t>Na presente licitação, a fase de habilitação sucederá as fases de apresentação de propostas e de julgamento.</w:t>
      </w:r>
      <w:commentRangeEnd w:id="40"/>
      <w:r w:rsidR="003C7A23" w:rsidRPr="00D34BF1">
        <w:commentReference w:id="40"/>
      </w:r>
    </w:p>
    <w:p w14:paraId="0CDC5BEB" w14:textId="767E2E70" w:rsidR="003C7A23" w:rsidRPr="006E1990" w:rsidRDefault="5BE632F9" w:rsidP="00535637">
      <w:pPr>
        <w:pStyle w:val="Nivel2"/>
      </w:pPr>
      <w:bookmarkStart w:id="41" w:name="_Ref113886867"/>
      <w:r>
        <w:t xml:space="preserve">Os licitantes encaminharão, exclusivamente por meio do sistema eletrônico, </w:t>
      </w:r>
      <w:r w:rsidR="004B6EBA">
        <w:t>as propostas</w:t>
      </w:r>
      <w:r>
        <w:t xml:space="preserve"> de </w:t>
      </w:r>
      <w:r w:rsidR="004B6EBA">
        <w:t>técnica e as propostas</w:t>
      </w:r>
      <w:r>
        <w:t xml:space="preserve"> de </w:t>
      </w:r>
      <w:r w:rsidR="004B6EBA">
        <w:t>preço</w:t>
      </w:r>
      <w:r>
        <w:t xml:space="preserve"> até a data e o horário estabelecidos para abertura da sessão pública.</w:t>
      </w:r>
      <w:bookmarkEnd w:id="41"/>
    </w:p>
    <w:p w14:paraId="7CBEF247" w14:textId="7F16D6BF" w:rsidR="003C7A23" w:rsidRPr="006E1990" w:rsidRDefault="5BE632F9" w:rsidP="00535637">
      <w:pPr>
        <w:pStyle w:val="Nivel2"/>
      </w:pPr>
      <w:bookmarkStart w:id="42" w:name="_Ref113889589"/>
      <w:r w:rsidRPr="006E1990">
        <w:t xml:space="preserve">Caso a fase de habilitação anteceda as fases de apresentação de propostas, os licitantes </w:t>
      </w:r>
      <w:r w:rsidRPr="00535637">
        <w:t>encaminharão</w:t>
      </w:r>
      <w:r w:rsidRPr="006E1990">
        <w:t>, na forma e no prazo estabelecidos no item anterior, simultaneamente os documentos de habilitação</w:t>
      </w:r>
      <w:r w:rsidR="003C7A23" w:rsidRPr="006E1990">
        <w:t xml:space="preserve">, </w:t>
      </w:r>
      <w:r w:rsidR="004B6EBA">
        <w:t>a proposta de técnica</w:t>
      </w:r>
      <w:r w:rsidRPr="006E1990">
        <w:t xml:space="preserve"> e a proposta </w:t>
      </w:r>
      <w:r w:rsidR="004B6EBA">
        <w:t>de</w:t>
      </w:r>
      <w:r w:rsidRPr="006E1990">
        <w:t xml:space="preserve"> preço, observado o disposto nos itens </w:t>
      </w:r>
      <w:r w:rsidR="003C7A23" w:rsidRPr="00D34BF1">
        <w:rPr>
          <w:highlight w:val="yellow"/>
        </w:rPr>
        <w:fldChar w:fldCharType="begin"/>
      </w:r>
      <w:r w:rsidR="003C7A23" w:rsidRPr="006E1990">
        <w:instrText xml:space="preserve"> REF _Ref114663777 \r \h </w:instrText>
      </w:r>
      <w:r w:rsidR="00F522F3" w:rsidRPr="006E1990">
        <w:rPr>
          <w:highlight w:val="yellow"/>
        </w:rPr>
        <w:instrText xml:space="preserve"> \* MERGEFORMAT </w:instrText>
      </w:r>
      <w:r w:rsidR="003C7A23" w:rsidRPr="00D34BF1">
        <w:rPr>
          <w:highlight w:val="yellow"/>
        </w:rPr>
      </w:r>
      <w:r w:rsidR="003C7A23" w:rsidRPr="00D34BF1">
        <w:rPr>
          <w:highlight w:val="yellow"/>
        </w:rPr>
        <w:fldChar w:fldCharType="separate"/>
      </w:r>
      <w:r w:rsidR="00BD1FA5">
        <w:t>7.1.1</w:t>
      </w:r>
      <w:r w:rsidR="003C7A23" w:rsidRPr="00D34BF1">
        <w:rPr>
          <w:highlight w:val="yellow"/>
        </w:rPr>
        <w:fldChar w:fldCharType="end"/>
      </w:r>
      <w:r w:rsidRPr="006E1990">
        <w:t xml:space="preserve"> e </w:t>
      </w:r>
      <w:r w:rsidR="003C7A23" w:rsidRPr="006E1990">
        <w:fldChar w:fldCharType="begin"/>
      </w:r>
      <w:r w:rsidR="003C7A23" w:rsidRPr="006E1990">
        <w:instrText xml:space="preserve"> REF _Ref114663151 \r \h </w:instrText>
      </w:r>
      <w:r w:rsidR="00F522F3" w:rsidRPr="006E1990">
        <w:instrText xml:space="preserve"> \* MERGEFORMAT </w:instrText>
      </w:r>
      <w:r w:rsidR="003C7A23" w:rsidRPr="006E1990">
        <w:fldChar w:fldCharType="separate"/>
      </w:r>
      <w:r w:rsidR="00BD1FA5">
        <w:t>7.13.1</w:t>
      </w:r>
      <w:r w:rsidR="003C7A23" w:rsidRPr="006E1990">
        <w:fldChar w:fldCharType="end"/>
      </w:r>
      <w:r w:rsidRPr="006E1990">
        <w:t xml:space="preserve"> deste Edital.</w:t>
      </w:r>
      <w:bookmarkEnd w:id="42"/>
    </w:p>
    <w:p w14:paraId="5D02806B" w14:textId="2CF65660" w:rsidR="00AD685D" w:rsidRPr="00836194" w:rsidRDefault="00AD685D" w:rsidP="00696393">
      <w:pPr>
        <w:pStyle w:val="Nivel3"/>
        <w:rPr>
          <w:highlight w:val="yellow"/>
        </w:rPr>
      </w:pPr>
      <w:r w:rsidRPr="00836194">
        <w:rPr>
          <w:highlight w:val="yellow"/>
        </w:rPr>
        <w:t xml:space="preserve">Na hipótese acima, </w:t>
      </w:r>
      <w:r w:rsidR="0035687B" w:rsidRPr="00836194">
        <w:rPr>
          <w:highlight w:val="yellow"/>
        </w:rPr>
        <w:t xml:space="preserve">não </w:t>
      </w:r>
      <w:r w:rsidRPr="00836194">
        <w:rPr>
          <w:highlight w:val="yellow"/>
        </w:rPr>
        <w:t>haverá ordem de classificação na etapa de apresentação da proposta e dos documentos de habilitação pelo licitante, o que ocorrerá somente após os procedimentos</w:t>
      </w:r>
      <w:r w:rsidR="003B567A" w:rsidRPr="00836194">
        <w:rPr>
          <w:highlight w:val="yellow"/>
        </w:rPr>
        <w:t xml:space="preserve"> de que trata </w:t>
      </w:r>
      <w:r w:rsidR="00A211BC" w:rsidRPr="00836194">
        <w:rPr>
          <w:highlight w:val="yellow"/>
        </w:rPr>
        <w:t xml:space="preserve">o Capítulo </w:t>
      </w:r>
      <w:r w:rsidR="00314FA9" w:rsidRPr="00836194">
        <w:rPr>
          <w:highlight w:val="yellow"/>
        </w:rPr>
        <w:fldChar w:fldCharType="begin"/>
      </w:r>
      <w:r w:rsidR="00314FA9" w:rsidRPr="00836194">
        <w:rPr>
          <w:highlight w:val="yellow"/>
        </w:rPr>
        <w:instrText xml:space="preserve"> REF _Ref151126836 \r \h </w:instrText>
      </w:r>
      <w:r w:rsidR="00836194">
        <w:rPr>
          <w:highlight w:val="yellow"/>
        </w:rPr>
        <w:instrText xml:space="preserve"> \* MERGEFORMAT </w:instrText>
      </w:r>
      <w:r w:rsidR="00314FA9" w:rsidRPr="00836194">
        <w:rPr>
          <w:highlight w:val="yellow"/>
        </w:rPr>
      </w:r>
      <w:r w:rsidR="00314FA9" w:rsidRPr="00836194">
        <w:rPr>
          <w:highlight w:val="yellow"/>
        </w:rPr>
        <w:fldChar w:fldCharType="separate"/>
      </w:r>
      <w:r w:rsidR="00BD1FA5">
        <w:rPr>
          <w:highlight w:val="yellow"/>
        </w:rPr>
        <w:t>6</w:t>
      </w:r>
      <w:r w:rsidR="00314FA9" w:rsidRPr="00836194">
        <w:rPr>
          <w:highlight w:val="yellow"/>
        </w:rPr>
        <w:fldChar w:fldCharType="end"/>
      </w:r>
      <w:r w:rsidR="00A211BC" w:rsidRPr="00836194">
        <w:rPr>
          <w:highlight w:val="yellow"/>
        </w:rPr>
        <w:t xml:space="preserve"> deste Edital</w:t>
      </w:r>
      <w:r w:rsidR="00925559" w:rsidRPr="00836194">
        <w:rPr>
          <w:highlight w:val="yellow"/>
        </w:rPr>
        <w:t>.</w:t>
      </w:r>
    </w:p>
    <w:p w14:paraId="44617891" w14:textId="6C3B6E47" w:rsidR="003C7A23" w:rsidRPr="006E1990" w:rsidRDefault="5BE632F9" w:rsidP="00535637">
      <w:pPr>
        <w:pStyle w:val="Nivel2"/>
      </w:pPr>
      <w:bookmarkStart w:id="43" w:name="_Ref113968921"/>
      <w:r>
        <w:t xml:space="preserve">No cadastramento da proposta </w:t>
      </w:r>
      <w:r w:rsidR="007F1ABE">
        <w:t>de técnica e da proposta de preço</w:t>
      </w:r>
      <w:r>
        <w:t>, o licitante declarará, em campo próprio do sistema, que:</w:t>
      </w:r>
      <w:bookmarkEnd w:id="43"/>
    </w:p>
    <w:p w14:paraId="6A5B265E" w14:textId="54E6D47F" w:rsidR="003C7A23" w:rsidRPr="00D34BF1" w:rsidRDefault="5BE632F9" w:rsidP="00EE5978">
      <w:pPr>
        <w:pStyle w:val="Nivel3"/>
        <w:rPr>
          <w:color w:val="auto"/>
        </w:rPr>
      </w:pPr>
      <w:r w:rsidRPr="00EE5978">
        <w:t xml:space="preserve">está ciente e concorda com as condições contidas no edital e seus anexos, bem como de que a proposta </w:t>
      </w:r>
      <w:r w:rsidR="00B40777">
        <w:t>de técnica e da proposta de preço</w:t>
      </w:r>
      <w:r w:rsidR="003C7A23" w:rsidRPr="006E1990">
        <w:t xml:space="preserve"> apresentada</w:t>
      </w:r>
      <w:r w:rsidR="004B6EBA">
        <w:t>s</w:t>
      </w:r>
      <w:r w:rsidR="003C7A23" w:rsidRPr="006E1990">
        <w:t xml:space="preserve"> </w:t>
      </w:r>
      <w:r w:rsidR="003C7A23" w:rsidRPr="00A16024">
        <w:t>compreende</w:t>
      </w:r>
      <w:r w:rsidR="004B6EBA">
        <w:t>m</w:t>
      </w:r>
      <w:r w:rsidRPr="00EE5978">
        <w:t xml:space="preserv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42A0C697" w:rsidR="003C7A23" w:rsidRPr="006E1990" w:rsidRDefault="5BE632F9" w:rsidP="00DC2840">
      <w:pPr>
        <w:pStyle w:val="Nivel3"/>
      </w:pPr>
      <w:r>
        <w:t xml:space="preserve">não emprega menor de 18 anos em trabalho noturno, perigoso ou insalubre e não emprega menor de 16 anos, salvo menor, a partir de 14 anos, na condição de aprendiz, nos termos do </w:t>
      </w:r>
      <w:hyperlink r:id="rId18" w:anchor="art7" w:history="1">
        <w:r w:rsidR="003C7A23" w:rsidRPr="006E1990">
          <w:rPr>
            <w:rStyle w:val="Hyperlink"/>
          </w:rPr>
          <w:t>artigo 7°, XXXIII, da Constituição</w:t>
        </w:r>
      </w:hyperlink>
      <w:r>
        <w:t>;</w:t>
      </w:r>
    </w:p>
    <w:p w14:paraId="1F36097B" w14:textId="75AD5C0F" w:rsidR="003C7A23" w:rsidRPr="006E1990" w:rsidRDefault="5BE632F9" w:rsidP="00DC2840">
      <w:pPr>
        <w:pStyle w:val="Nivel3"/>
      </w:pPr>
      <w:r>
        <w:t>não possui</w:t>
      </w:r>
      <w:r w:rsidR="532994EE">
        <w:t xml:space="preserve"> </w:t>
      </w:r>
      <w:r>
        <w:t xml:space="preserve">empregados executando trabalho degradante ou forçado, observando o disposto nos </w:t>
      </w:r>
      <w:hyperlink r:id="rId19" w:history="1">
        <w:r w:rsidR="003C7A23" w:rsidRPr="007E313C">
          <w:rPr>
            <w:rStyle w:val="Hyperlink"/>
          </w:rPr>
          <w:t>incisos III e IV do art. 1º e no inciso III do art. 5º da Constituição Federal</w:t>
        </w:r>
      </w:hyperlink>
      <w:r>
        <w:t>;</w:t>
      </w:r>
    </w:p>
    <w:p w14:paraId="7716898C" w14:textId="77777777" w:rsidR="003C7A23" w:rsidRPr="006E1990" w:rsidRDefault="5BE632F9" w:rsidP="00582188">
      <w:pPr>
        <w:pStyle w:val="Nivel3"/>
      </w:pPr>
      <w:r>
        <w:t>cumpre as exigências de reserva de cargos para pessoa com deficiência e para reabilitado da Previdência Social, previstas em lei e em outras normas específicas.</w:t>
      </w:r>
    </w:p>
    <w:p w14:paraId="36A7C635" w14:textId="3946B516" w:rsidR="003C7A23" w:rsidRPr="006E1990" w:rsidRDefault="5BE632F9" w:rsidP="00535637">
      <w:pPr>
        <w:pStyle w:val="Nivel2"/>
      </w:pPr>
      <w:r>
        <w:lastRenderedPageBreak/>
        <w:t xml:space="preserve">O licitante organizado em cooperativa deverá declarar, ainda, em campo próprio do sistema eletrônico, que cumpre os requisitos estabelecidos no </w:t>
      </w:r>
      <w:hyperlink r:id="rId20" w:anchor="art16">
        <w:r w:rsidRPr="58A332ED">
          <w:rPr>
            <w:rStyle w:val="Hyperlink"/>
          </w:rPr>
          <w:t>artigo 16 da Lei nº 14.133, de 2021</w:t>
        </w:r>
      </w:hyperlink>
      <w:r>
        <w:t>.</w:t>
      </w:r>
    </w:p>
    <w:p w14:paraId="5D6BACF4" w14:textId="7158AFCE" w:rsidR="003C7A23" w:rsidRPr="00D34BF1" w:rsidRDefault="5BE632F9" w:rsidP="00535637">
      <w:pPr>
        <w:pStyle w:val="Nivel2"/>
      </w:pPr>
      <w:bookmarkStart w:id="44" w:name="_Ref117000019"/>
      <w:r w:rsidRPr="00D34BF1">
        <w:t xml:space="preserve">O fornecedor enquadrado como microempresa, empresa de pequeno porte ou sociedade cooperativa deverá declarar, ainda, em campo próprio do sistema eletrônico, que cumpre os requisitos estabelecidos no </w:t>
      </w:r>
      <w:hyperlink r:id="rId21" w:anchor="art3">
        <w:r w:rsidRPr="58A332ED">
          <w:rPr>
            <w:rStyle w:val="Hyperlink"/>
          </w:rPr>
          <w:t>artigo 3° da Lei Complementar nº 123, de 2006</w:t>
        </w:r>
      </w:hyperlink>
      <w:r w:rsidRPr="00D34BF1">
        <w:t xml:space="preserve">, estando apto a usufruir do tratamento favorecido estabelecido em seus </w:t>
      </w:r>
      <w:bookmarkEnd w:id="44"/>
      <w:r w:rsidR="003C7A23" w:rsidRPr="00D34BF1">
        <w:fldChar w:fldCharType="begin"/>
      </w:r>
      <w:r w:rsidR="003C7A23">
        <w:instrText>HYPERLINK "https://www.planalto.gov.br/ccivil_03/leis/lcp/lcp123.htm" \l "art42"</w:instrText>
      </w:r>
      <w:r w:rsidR="003C7A23" w:rsidRPr="00D34BF1">
        <w:fldChar w:fldCharType="separate"/>
      </w:r>
      <w:proofErr w:type="spellStart"/>
      <w:r w:rsidRPr="00D34BF1">
        <w:rPr>
          <w:rStyle w:val="Hyperlink"/>
        </w:rPr>
        <w:t>arts</w:t>
      </w:r>
      <w:proofErr w:type="spellEnd"/>
      <w:r w:rsidRPr="00D34BF1">
        <w:rPr>
          <w:rStyle w:val="Hyperlink"/>
        </w:rPr>
        <w:t>. 42 a 49</w:t>
      </w:r>
      <w:r w:rsidR="003C7A23" w:rsidRPr="00D34BF1">
        <w:rPr>
          <w:rStyle w:val="Hyperlink"/>
        </w:rPr>
        <w:fldChar w:fldCharType="end"/>
      </w:r>
      <w:r>
        <w:t xml:space="preserve">, observado o disposto nos </w:t>
      </w:r>
      <w:hyperlink r:id="rId22" w:anchor="art4§1">
        <w:r w:rsidRPr="58A332ED">
          <w:rPr>
            <w:rStyle w:val="Hyperlink"/>
          </w:rPr>
          <w:t>§§ 1º ao 3º do art. 4º, da Lei n.º 14.133, de 2021.</w:t>
        </w:r>
      </w:hyperlink>
    </w:p>
    <w:p w14:paraId="06D6F458" w14:textId="25F1D567" w:rsidR="003C7A23" w:rsidRPr="006E1990" w:rsidRDefault="008B3E88" w:rsidP="008B3E88">
      <w:pPr>
        <w:pStyle w:val="Nivel3"/>
      </w:pPr>
      <w:r>
        <w:t>N</w:t>
      </w:r>
      <w:commentRangeStart w:id="45"/>
      <w:r w:rsidR="5BE632F9">
        <w:t>o item exclusivo para participação de microempresas e empresas de pequeno porte, a assinalação do campo “não” impedirá o prosseguimento no certame, para aquele item;</w:t>
      </w:r>
    </w:p>
    <w:p w14:paraId="7F68966D" w14:textId="06E11051" w:rsidR="003C7A23" w:rsidRPr="006E1990" w:rsidRDefault="008B3E88" w:rsidP="008B3E88">
      <w:pPr>
        <w:pStyle w:val="Nivel3"/>
      </w:pPr>
      <w:r>
        <w:t>N</w:t>
      </w:r>
      <w:r w:rsidR="5BE632F9">
        <w:t xml:space="preserve">os itens em que a participação não for exclusiva para microempresas e empresas de pequeno porte, a assinalação do campo “não” apenas produzirá o efeito de o licitante não ter direito ao tratamento favorecido previsto na </w:t>
      </w:r>
      <w:hyperlink r:id="rId23" w:history="1">
        <w:r w:rsidR="003C7A23" w:rsidRPr="006E1990">
          <w:rPr>
            <w:rStyle w:val="Hyperlink"/>
          </w:rPr>
          <w:t>Lei Complementar nº 123, de 2006</w:t>
        </w:r>
      </w:hyperlink>
      <w:r w:rsidR="5BE632F9">
        <w:t>, mesmo que microempresa, empresa de pequeno porte ou sociedade cooperativa.</w:t>
      </w:r>
      <w:commentRangeEnd w:id="45"/>
      <w:r w:rsidR="003C7A23" w:rsidRPr="008B3E88">
        <w:rPr>
          <w:rStyle w:val="Refdecomentrio"/>
          <w:color w:val="auto"/>
        </w:rPr>
        <w:commentReference w:id="45"/>
      </w:r>
    </w:p>
    <w:p w14:paraId="7A412288" w14:textId="1B7FCCA8" w:rsidR="00A724F5" w:rsidRPr="00E67C47" w:rsidRDefault="00A724F5" w:rsidP="00A724F5">
      <w:pPr>
        <w:pStyle w:val="Nivel2"/>
        <w:rPr>
          <w:highlight w:val="yellow"/>
        </w:rPr>
      </w:pPr>
      <w:r w:rsidRPr="00E67C47">
        <w:rPr>
          <w:highlight w:val="yellow"/>
        </w:rPr>
        <w:t>Não poderá se beneficiar do tratamento jurídico diferenciado estabelecido nos arts. 42 a 49 da Lei Complementar nº 123, de 2006, a pessoa jurídica:</w:t>
      </w:r>
    </w:p>
    <w:p w14:paraId="2FD6ADF9" w14:textId="77777777" w:rsidR="00A724F5" w:rsidRPr="00A724F5" w:rsidRDefault="00A724F5" w:rsidP="00A724F5">
      <w:pPr>
        <w:pStyle w:val="Nivel3"/>
        <w:rPr>
          <w:highlight w:val="yellow"/>
        </w:rPr>
      </w:pPr>
      <w:r w:rsidRPr="00A724F5">
        <w:rPr>
          <w:highlight w:val="yellow"/>
        </w:rPr>
        <w:t>de cujo capital participe outra pessoa jurídica;</w:t>
      </w:r>
    </w:p>
    <w:p w14:paraId="59DCF8F4" w14:textId="77777777" w:rsidR="00A724F5" w:rsidRPr="00A724F5" w:rsidRDefault="00A724F5" w:rsidP="00A724F5">
      <w:pPr>
        <w:pStyle w:val="Nivel3"/>
        <w:rPr>
          <w:highlight w:val="yellow"/>
        </w:rPr>
      </w:pPr>
      <w:r w:rsidRPr="00A724F5">
        <w:rPr>
          <w:highlight w:val="yellow"/>
        </w:rPr>
        <w:t>que seja filial, sucursal, agência ou representação, no País, de pessoa jurídica com sede no exterior;</w:t>
      </w:r>
    </w:p>
    <w:p w14:paraId="0D479E22" w14:textId="77777777" w:rsidR="00A724F5" w:rsidRPr="00A724F5" w:rsidRDefault="00A724F5" w:rsidP="00A724F5">
      <w:pPr>
        <w:pStyle w:val="Nivel3"/>
        <w:rPr>
          <w:highlight w:val="yellow"/>
        </w:rPr>
      </w:pPr>
      <w:r w:rsidRPr="00A724F5">
        <w:rPr>
          <w:highlight w:val="yellow"/>
        </w:rPr>
        <w:t>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F8A2AA3" w14:textId="77777777" w:rsidR="00A724F5" w:rsidRPr="00A724F5" w:rsidRDefault="00A724F5" w:rsidP="00A724F5">
      <w:pPr>
        <w:pStyle w:val="Nivel3"/>
        <w:rPr>
          <w:highlight w:val="yellow"/>
        </w:rPr>
      </w:pPr>
      <w:r w:rsidRPr="00A724F5">
        <w:rPr>
          <w:highlight w:val="yellow"/>
        </w:rPr>
        <w:t>cujo titular ou sócio participe com mais de 10% (dez por cento) do capital de outra empresa não beneficiada pela Lei Complementar nº 123, de 2006, desde que a receita bruta global ultrapasse o limite de que trata o inciso II do art. 3º da referida lei;</w:t>
      </w:r>
    </w:p>
    <w:p w14:paraId="4292701A" w14:textId="77777777" w:rsidR="00A724F5" w:rsidRPr="00A724F5" w:rsidRDefault="00A724F5" w:rsidP="00A724F5">
      <w:pPr>
        <w:pStyle w:val="Nivel3"/>
        <w:rPr>
          <w:highlight w:val="yellow"/>
        </w:rPr>
      </w:pPr>
      <w:r w:rsidRPr="00A724F5">
        <w:rPr>
          <w:highlight w:val="yellow"/>
        </w:rPr>
        <w:t>cujo sócio ou titular seja administrador ou equiparado de outra pessoa jurídica com fins lucrativos, desde que a receita bruta global ultrapasse o limite de que trata o inciso II do art. 3º da referida lei;</w:t>
      </w:r>
    </w:p>
    <w:p w14:paraId="06E37AD4" w14:textId="77777777" w:rsidR="00A724F5" w:rsidRPr="00A724F5" w:rsidRDefault="00A724F5" w:rsidP="00A724F5">
      <w:pPr>
        <w:pStyle w:val="Nivel3"/>
        <w:rPr>
          <w:highlight w:val="yellow"/>
        </w:rPr>
      </w:pPr>
      <w:r w:rsidRPr="00A724F5">
        <w:rPr>
          <w:highlight w:val="yellow"/>
        </w:rPr>
        <w:t>constituída sob a forma de cooperativas, salvo as de consumo;</w:t>
      </w:r>
    </w:p>
    <w:p w14:paraId="5FEBC146" w14:textId="77777777" w:rsidR="00A724F5" w:rsidRPr="00A724F5" w:rsidRDefault="00A724F5" w:rsidP="00A724F5">
      <w:pPr>
        <w:pStyle w:val="Nivel3"/>
        <w:rPr>
          <w:highlight w:val="yellow"/>
        </w:rPr>
      </w:pPr>
      <w:r w:rsidRPr="00A724F5">
        <w:rPr>
          <w:highlight w:val="yellow"/>
        </w:rPr>
        <w:t>que participe do capital de outra pessoa jurídica;</w:t>
      </w:r>
    </w:p>
    <w:p w14:paraId="72628559" w14:textId="77777777" w:rsidR="00A724F5" w:rsidRPr="00A724F5" w:rsidRDefault="00A724F5" w:rsidP="00A724F5">
      <w:pPr>
        <w:pStyle w:val="Nivel3"/>
        <w:rPr>
          <w:highlight w:val="yellow"/>
        </w:rPr>
      </w:pPr>
      <w:r w:rsidRPr="00A724F5">
        <w:rPr>
          <w:highlight w:val="yellow"/>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48A2AF40" w14:textId="77777777" w:rsidR="00A724F5" w:rsidRPr="00A724F5" w:rsidRDefault="00A724F5" w:rsidP="00A724F5">
      <w:pPr>
        <w:pStyle w:val="Nivel3"/>
        <w:rPr>
          <w:highlight w:val="yellow"/>
        </w:rPr>
      </w:pPr>
      <w:r w:rsidRPr="00A724F5">
        <w:rPr>
          <w:highlight w:val="yellow"/>
        </w:rPr>
        <w:t>resultante ou remanescente de cisão ou qualquer outra forma de desmembramento de pessoa jurídica que tenha ocorrido em um dos 5 (cinco) anos-calendário anteriores;</w:t>
      </w:r>
    </w:p>
    <w:p w14:paraId="242A1746" w14:textId="77777777" w:rsidR="00A724F5" w:rsidRPr="00A724F5" w:rsidRDefault="00A724F5" w:rsidP="00A724F5">
      <w:pPr>
        <w:pStyle w:val="Nivel3"/>
        <w:rPr>
          <w:highlight w:val="yellow"/>
        </w:rPr>
      </w:pPr>
      <w:r w:rsidRPr="00A724F5">
        <w:rPr>
          <w:highlight w:val="yellow"/>
        </w:rPr>
        <w:t>constituída sob a forma de sociedade por ações.</w:t>
      </w:r>
    </w:p>
    <w:p w14:paraId="7DCB96EB" w14:textId="1A6E54B1" w:rsidR="00A724F5" w:rsidRPr="00A724F5" w:rsidRDefault="00A724F5" w:rsidP="00A724F5">
      <w:pPr>
        <w:pStyle w:val="Nivel3"/>
        <w:rPr>
          <w:highlight w:val="yellow"/>
        </w:rPr>
      </w:pPr>
      <w:r>
        <w:rPr>
          <w:highlight w:val="yellow"/>
        </w:rPr>
        <w:t>c</w:t>
      </w:r>
      <w:r w:rsidRPr="00A724F5">
        <w:rPr>
          <w:highlight w:val="yellow"/>
        </w:rPr>
        <w:t>ujos titulares ou sócios guardem, cumulativamente, com o contratante do serviço, relação de pessoalidade, subordinação e habitualidade.</w:t>
      </w:r>
    </w:p>
    <w:p w14:paraId="79F6C9A9" w14:textId="1B1D7190" w:rsidR="003C7A23" w:rsidRPr="006E1990" w:rsidRDefault="5BE632F9" w:rsidP="008B3E88">
      <w:pPr>
        <w:pStyle w:val="Nivel2"/>
      </w:pPr>
      <w:r>
        <w:t xml:space="preserve">A falsidade da declaração de que trata os itens </w:t>
      </w:r>
      <w:r w:rsidR="003C7A23">
        <w:fldChar w:fldCharType="begin"/>
      </w:r>
      <w:r w:rsidR="003C7A23">
        <w:instrText xml:space="preserve"> REF _Ref113968921 \r \h  \* MERGEFORMAT </w:instrText>
      </w:r>
      <w:r w:rsidR="003C7A23">
        <w:fldChar w:fldCharType="separate"/>
      </w:r>
      <w:r w:rsidR="00BD1FA5">
        <w:t>4.4</w:t>
      </w:r>
      <w:r w:rsidR="003C7A23">
        <w:fldChar w:fldCharType="end"/>
      </w:r>
      <w:r>
        <w:t xml:space="preserve"> ou </w:t>
      </w:r>
      <w:r w:rsidR="003C7A23">
        <w:fldChar w:fldCharType="begin"/>
      </w:r>
      <w:r w:rsidR="003C7A23">
        <w:instrText xml:space="preserve"> REF _Ref117000019 \r \h  \* MERGEFORMAT </w:instrText>
      </w:r>
      <w:r w:rsidR="003C7A23">
        <w:fldChar w:fldCharType="separate"/>
      </w:r>
      <w:r w:rsidR="00BD1FA5">
        <w:t>4.6</w:t>
      </w:r>
      <w:r w:rsidR="003C7A23">
        <w:fldChar w:fldCharType="end"/>
      </w:r>
      <w:r>
        <w:t xml:space="preserve"> sujeitará o licitante às sanções previstas na </w:t>
      </w:r>
      <w:hyperlink r:id="rId24" w:history="1">
        <w:r w:rsidR="003C7A23" w:rsidRPr="006E1990">
          <w:rPr>
            <w:rStyle w:val="Hyperlink"/>
          </w:rPr>
          <w:t>Lei nº 14.133, de 2021</w:t>
        </w:r>
      </w:hyperlink>
      <w:r w:rsidR="003C7A23" w:rsidRPr="006E1990">
        <w:t>,</w:t>
      </w:r>
      <w:r>
        <w:t xml:space="preserve"> e neste Edital.</w:t>
      </w:r>
    </w:p>
    <w:p w14:paraId="0BA35920" w14:textId="4562272B" w:rsidR="003C7A23" w:rsidRPr="00535637" w:rsidRDefault="5BE632F9" w:rsidP="00535637">
      <w:pPr>
        <w:pStyle w:val="Nivel2"/>
      </w:pPr>
      <w:bookmarkStart w:id="46" w:name="_Ref150494815"/>
      <w:r>
        <w:lastRenderedPageBreak/>
        <w:t xml:space="preserve">Os licitantes poderão retirar ou substituir </w:t>
      </w:r>
      <w:r w:rsidR="003D6BCC" w:rsidRPr="003D6BCC">
        <w:t>as propostas de técnica e as propostas de preço</w:t>
      </w:r>
      <w:r w:rsidR="003D6BCC">
        <w:t xml:space="preserve"> </w:t>
      </w:r>
      <w:r>
        <w:t>ou, na hipótese de a fase de habilitação anteceder as fases de apresentação de propostas e de julgamento, os documentos de habilitação anteriormente inseridos no sistema, até a abertura da sessão pública.</w:t>
      </w:r>
      <w:bookmarkEnd w:id="46"/>
    </w:p>
    <w:p w14:paraId="5888B023" w14:textId="329E8E94" w:rsidR="003C7A23" w:rsidRDefault="5BE632F9" w:rsidP="00314FA9">
      <w:pPr>
        <w:pStyle w:val="Nivel2"/>
      </w:pPr>
      <w:r>
        <w:t xml:space="preserve">Serão disponibilizados para acesso público os documentos que compõem </w:t>
      </w:r>
      <w:r w:rsidR="003D6BCC">
        <w:t>as propostas</w:t>
      </w:r>
      <w:r>
        <w:t xml:space="preserve"> dos licitantes convocados</w:t>
      </w:r>
      <w:r w:rsidR="003C7A23" w:rsidRPr="006E1990">
        <w:t>, após a fase</w:t>
      </w:r>
      <w:r w:rsidR="003D6BCC">
        <w:t xml:space="preserve"> da</w:t>
      </w:r>
      <w:r>
        <w:t xml:space="preserve"> apresentação de propostas</w:t>
      </w:r>
      <w:r w:rsidR="003C7A23" w:rsidRPr="006E1990">
        <w:t>.</w:t>
      </w:r>
    </w:p>
    <w:p w14:paraId="2C97B6FB" w14:textId="647406E1" w:rsidR="003C7A23" w:rsidRPr="00D34BF1" w:rsidRDefault="00D3236B" w:rsidP="00535637">
      <w:pPr>
        <w:pStyle w:val="Nivel2"/>
      </w:pPr>
      <w:r w:rsidRPr="00934766">
        <w:rPr>
          <w:highlight w:val="yellow"/>
        </w:rPr>
        <w:t>Os documentos complementares à proposta de técnica, quando necessários à confirmação daqueles exigidos no edital de licitação e já apresentados, serão encaminhados pelo licitante mais bem classificado</w:t>
      </w:r>
      <w:r w:rsidR="00C44ADE">
        <w:t>,</w:t>
      </w:r>
      <w:r w:rsidR="5BE632F9" w:rsidRPr="00D34BF1">
        <w:t xml:space="preserve"> após </w:t>
      </w:r>
      <w:r w:rsidRPr="00934766">
        <w:rPr>
          <w:highlight w:val="yellow"/>
        </w:rPr>
        <w:t xml:space="preserve">o encerramento da etapa competitiva, observado o prazo de que trata </w:t>
      </w:r>
      <w:proofErr w:type="gramStart"/>
      <w:r w:rsidRPr="00934766">
        <w:rPr>
          <w:highlight w:val="yellow"/>
        </w:rPr>
        <w:t xml:space="preserve">o </w:t>
      </w:r>
      <w:r w:rsidR="00693C77" w:rsidRPr="00934766">
        <w:rPr>
          <w:highlight w:val="yellow"/>
        </w:rPr>
        <w:t xml:space="preserve"> item</w:t>
      </w:r>
      <w:proofErr w:type="gramEnd"/>
      <w:r w:rsidR="00693C77" w:rsidRPr="00934766">
        <w:rPr>
          <w:highlight w:val="yellow"/>
        </w:rPr>
        <w:t xml:space="preserve"> </w:t>
      </w:r>
      <w:r w:rsidR="002F698C" w:rsidRPr="00934766">
        <w:rPr>
          <w:highlight w:val="yellow"/>
        </w:rPr>
        <w:fldChar w:fldCharType="begin"/>
      </w:r>
      <w:r w:rsidR="002F698C" w:rsidRPr="00934766">
        <w:rPr>
          <w:highlight w:val="yellow"/>
        </w:rPr>
        <w:instrText xml:space="preserve"> REF _Ref114663151 \r \h </w:instrText>
      </w:r>
      <w:r w:rsidR="00693C77" w:rsidRPr="00934766">
        <w:rPr>
          <w:highlight w:val="yellow"/>
        </w:rPr>
        <w:instrText xml:space="preserve"> \* MERGEFORMAT </w:instrText>
      </w:r>
      <w:r w:rsidR="002F698C" w:rsidRPr="00934766">
        <w:rPr>
          <w:highlight w:val="yellow"/>
        </w:rPr>
      </w:r>
      <w:r w:rsidR="002F698C" w:rsidRPr="00934766">
        <w:rPr>
          <w:highlight w:val="yellow"/>
        </w:rPr>
        <w:fldChar w:fldCharType="separate"/>
      </w:r>
      <w:r w:rsidR="00BD1FA5">
        <w:rPr>
          <w:highlight w:val="yellow"/>
        </w:rPr>
        <w:t>7.13.1</w:t>
      </w:r>
      <w:r w:rsidR="002F698C" w:rsidRPr="00934766">
        <w:rPr>
          <w:highlight w:val="yellow"/>
        </w:rPr>
        <w:fldChar w:fldCharType="end"/>
      </w:r>
      <w:r w:rsidRPr="00934766">
        <w:rPr>
          <w:highlight w:val="yellow"/>
        </w:rPr>
        <w:t>.</w:t>
      </w:r>
    </w:p>
    <w:p w14:paraId="48B1F343" w14:textId="77777777" w:rsidR="003C7A23" w:rsidRPr="006E1990" w:rsidRDefault="5BE632F9" w:rsidP="00535637">
      <w:pPr>
        <w:pStyle w:val="Nivel2"/>
        <w:rPr>
          <w:rFonts w:eastAsia="Times New Roman"/>
        </w:rPr>
      </w:pPr>
      <w:r w:rsidRPr="58A332ED">
        <w:rPr>
          <w:rFonts w:eastAsia="Times New Roman"/>
        </w:rPr>
        <w:t xml:space="preserve">Caberá ao licitante interessado em participar da licitação </w:t>
      </w:r>
      <w:r>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5BE632F9" w:rsidP="00535637">
      <w:pPr>
        <w:pStyle w:val="Nivel2"/>
      </w:pPr>
      <w:r w:rsidRPr="58A332ED">
        <w:rPr>
          <w:rFonts w:eastAsia="Times New Roman"/>
        </w:rPr>
        <w:t xml:space="preserve">O licitante deverá </w:t>
      </w:r>
      <w:r>
        <w:t>comunicar imediatamente ao provedor do sistema qualquer acontecimento que possa comprometer o sigilo ou a segurança, para imediato bloqueio de acess</w:t>
      </w:r>
      <w:r w:rsidR="26BE78F7">
        <w:t>o.</w:t>
      </w:r>
    </w:p>
    <w:p w14:paraId="5F186EB9" w14:textId="52D81506" w:rsidR="003C7A23" w:rsidRPr="008B3E88" w:rsidRDefault="5BE632F9" w:rsidP="00DC2840">
      <w:pPr>
        <w:pStyle w:val="Nivel01"/>
      </w:pPr>
      <w:bookmarkStart w:id="47" w:name="_Toc135469199"/>
      <w:bookmarkStart w:id="48" w:name="_Toc158015631"/>
      <w:bookmarkStart w:id="49" w:name="_Toc169011775"/>
      <w:r w:rsidRPr="008B3E88">
        <w:t>DO PREENCHIMENTO DA PROPOSTA</w:t>
      </w:r>
      <w:bookmarkEnd w:id="47"/>
      <w:bookmarkEnd w:id="48"/>
      <w:bookmarkEnd w:id="49"/>
    </w:p>
    <w:p w14:paraId="475CA631" w14:textId="5BB677A2" w:rsidR="003C7A23" w:rsidRPr="006E1990" w:rsidRDefault="5BE632F9" w:rsidP="00535637">
      <w:pPr>
        <w:pStyle w:val="Nivel2"/>
        <w:rPr>
          <w:rFonts w:eastAsia="Times New Roman"/>
        </w:rPr>
      </w:pPr>
      <w:r>
        <w:t xml:space="preserve">O licitante deverá enviar sua proposta </w:t>
      </w:r>
      <w:r w:rsidR="004E782E">
        <w:t>técnica, através do</w:t>
      </w:r>
      <w:r>
        <w:t xml:space="preserve"> sistema eletrônico, </w:t>
      </w:r>
      <w:r w:rsidR="004E782E">
        <w:t>contendo os</w:t>
      </w:r>
      <w:r>
        <w:t xml:space="preserve"> seguintes </w:t>
      </w:r>
      <w:r w:rsidR="004E782E">
        <w:t>requisitos</w:t>
      </w:r>
      <w:r>
        <w:t>:</w:t>
      </w:r>
    </w:p>
    <w:p w14:paraId="20AF79D1" w14:textId="77777777" w:rsidR="004E782E" w:rsidRPr="002919FD" w:rsidRDefault="004E782E" w:rsidP="00696393">
      <w:pPr>
        <w:pStyle w:val="Nvel3-R"/>
      </w:pPr>
      <w:r w:rsidRPr="002919FD">
        <w:t>(...);</w:t>
      </w:r>
    </w:p>
    <w:p w14:paraId="06E1026C" w14:textId="77777777" w:rsidR="004E782E" w:rsidRPr="002919FD" w:rsidRDefault="004E782E" w:rsidP="00696393">
      <w:pPr>
        <w:pStyle w:val="Nvel3-R"/>
      </w:pPr>
      <w:r w:rsidRPr="002919FD">
        <w:t>(...);</w:t>
      </w:r>
    </w:p>
    <w:p w14:paraId="0126A542" w14:textId="77777777" w:rsidR="004E782E" w:rsidRPr="002919FD" w:rsidRDefault="004E782E" w:rsidP="00696393">
      <w:pPr>
        <w:pStyle w:val="Nvel3-R"/>
      </w:pPr>
      <w:r w:rsidRPr="002919FD">
        <w:t>(...).</w:t>
      </w:r>
    </w:p>
    <w:p w14:paraId="429E750C" w14:textId="77777777" w:rsidR="003C7A23" w:rsidRPr="002919FD" w:rsidRDefault="003C7A23" w:rsidP="00314FA9">
      <w:pPr>
        <w:pStyle w:val="Nivel2"/>
        <w:rPr>
          <w:rFonts w:eastAsia="Times New Roman"/>
        </w:rPr>
      </w:pPr>
      <w:r w:rsidRPr="006E1990">
        <w:t xml:space="preserve">O </w:t>
      </w:r>
      <w:r w:rsidRPr="0038547E">
        <w:t>licitante</w:t>
      </w:r>
      <w:r w:rsidRPr="006E1990">
        <w:t xml:space="preserve"> deverá enviar sua proposta </w:t>
      </w:r>
      <w:r w:rsidR="00074878">
        <w:t xml:space="preserve">de preços </w:t>
      </w:r>
      <w:r w:rsidRPr="006E1990">
        <w:t>mediante o preenchimento, no sistema eletrônico, dos seguintes campos:</w:t>
      </w:r>
    </w:p>
    <w:p w14:paraId="486090B9" w14:textId="3DF9CA19" w:rsidR="003C7A23" w:rsidRPr="00E37CB7" w:rsidRDefault="008B43FA" w:rsidP="008B3E88">
      <w:pPr>
        <w:pStyle w:val="Nvel3-R"/>
      </w:pPr>
      <w:r w:rsidRPr="0010294E">
        <w:rPr>
          <w:i w:val="0"/>
          <w:iCs w:val="0"/>
          <w:color w:val="auto"/>
        </w:rPr>
        <w:t>Va</w:t>
      </w:r>
      <w:r w:rsidR="003C7A23" w:rsidRPr="0010294E">
        <w:rPr>
          <w:i w:val="0"/>
          <w:iCs w:val="0"/>
          <w:color w:val="auto"/>
        </w:rPr>
        <w:t>lor</w:t>
      </w:r>
      <w:commentRangeStart w:id="50"/>
      <w:r w:rsidR="5BE632F9" w:rsidRPr="008B3E88">
        <w:t xml:space="preserve"> (mensal, unitário</w:t>
      </w:r>
      <w:r w:rsidR="00C44ADE">
        <w:t>,</w:t>
      </w:r>
      <w:r w:rsidR="5BE632F9" w:rsidRPr="008B3E88">
        <w:t xml:space="preserve"> etc</w:t>
      </w:r>
      <w:r w:rsidR="1FE1D4D0" w:rsidRPr="008B3E88">
        <w:t>.</w:t>
      </w:r>
      <w:r w:rsidR="5BE632F9" w:rsidRPr="008B3E88">
        <w:t>, conforme o caso) e ...... (anual, total) do item;</w:t>
      </w:r>
    </w:p>
    <w:p w14:paraId="0DE727B7" w14:textId="79D6186B" w:rsidR="003C7A23" w:rsidRPr="006E1990" w:rsidRDefault="008B3E88" w:rsidP="008B3E88">
      <w:pPr>
        <w:pStyle w:val="Nvel3-R"/>
      </w:pPr>
      <w:r>
        <w:t>m</w:t>
      </w:r>
      <w:r w:rsidR="5BE632F9">
        <w:t>arca;</w:t>
      </w:r>
    </w:p>
    <w:p w14:paraId="77EB4808" w14:textId="79A6CE49" w:rsidR="003C7A23" w:rsidRPr="006E1990" w:rsidRDefault="008B3E88" w:rsidP="00DC2840">
      <w:pPr>
        <w:pStyle w:val="Nvel3-R"/>
      </w:pPr>
      <w:r>
        <w:t>f</w:t>
      </w:r>
      <w:r w:rsidR="5BE632F9">
        <w:t xml:space="preserve">abricante; </w:t>
      </w:r>
      <w:commentRangeEnd w:id="50"/>
      <w:r w:rsidR="003C7A23" w:rsidRPr="008B3E88">
        <w:rPr>
          <w:rStyle w:val="Refdecomentrio"/>
          <w:color w:val="auto"/>
        </w:rPr>
        <w:commentReference w:id="50"/>
      </w:r>
    </w:p>
    <w:p w14:paraId="5F5E5E8C" w14:textId="2FD271FF" w:rsidR="003C7A23" w:rsidRDefault="5BE632F9" w:rsidP="00535637">
      <w:pPr>
        <w:pStyle w:val="Nivel2"/>
      </w:pPr>
      <w:r>
        <w:t>Todas as especificações do objeto contidas na proposta vinculam o licitante.</w:t>
      </w:r>
    </w:p>
    <w:p w14:paraId="425E03B1" w14:textId="77777777" w:rsidR="003C7A23" w:rsidRPr="00535637" w:rsidRDefault="5BE632F9" w:rsidP="00535637">
      <w:pPr>
        <w:pStyle w:val="Nivel2"/>
      </w:pPr>
      <w:r>
        <w:t>Nos valores propostos estarão inclusos todos os custos operacionais, encargos previdenciários, trabalhistas, tributários, comerciais e quaisquer outros que incidam direta ou indiretamente na execução do objeto.</w:t>
      </w:r>
    </w:p>
    <w:p w14:paraId="2BC0672E" w14:textId="38EC93CF" w:rsidR="003C7A23" w:rsidRPr="00535637" w:rsidRDefault="5BE632F9" w:rsidP="00535637">
      <w:pPr>
        <w:pStyle w:val="Nivel2"/>
      </w:pPr>
      <w:r>
        <w:t>Os preços ofertados serão de exclusiva responsabilidade do licitante, não lhe assistindo o direito de pleitear qualquer alteração, sob alegação de erro, omissão ou qualquer outro pretexto.</w:t>
      </w:r>
    </w:p>
    <w:p w14:paraId="0F432D4D" w14:textId="42AFA867" w:rsidR="003C7A23" w:rsidRPr="00D34BF1" w:rsidRDefault="5BE632F9" w:rsidP="00535637">
      <w:pPr>
        <w:pStyle w:val="Nivel2"/>
      </w:pPr>
      <w:r>
        <w:t xml:space="preserve">Se o regime tributário da empresa implicar o recolhimento de tributos em percentuais variáveis, a cotação adequada será a que corresponde à média dos efetivos recolhimentos da empresa nos últimos doze </w:t>
      </w:r>
      <w:r w:rsidRPr="00D34BF1">
        <w:t>meses.</w:t>
      </w:r>
    </w:p>
    <w:p w14:paraId="1F2D916E" w14:textId="77777777" w:rsidR="003C7A23" w:rsidRPr="00535637" w:rsidRDefault="5BE632F9" w:rsidP="00535637">
      <w:pPr>
        <w:pStyle w:val="Nivel2"/>
      </w:pPr>
      <w:r>
        <w:t>Independentemente do percentual de tributo inserido na planilha, no pagamento serão retidos na fonte os percentuais estabelecidos na legislação vigente.</w:t>
      </w:r>
    </w:p>
    <w:p w14:paraId="02B134C4" w14:textId="77777777" w:rsidR="00D757BC" w:rsidRPr="008D449C" w:rsidRDefault="2E7F482A" w:rsidP="00535637">
      <w:pPr>
        <w:pStyle w:val="Nvel2-Red"/>
      </w:pPr>
      <w:r w:rsidRPr="008D449C">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no 123/2006.</w:t>
      </w:r>
    </w:p>
    <w:p w14:paraId="6341FEB2" w14:textId="77777777" w:rsidR="00D757BC" w:rsidRPr="004A5EB9" w:rsidRDefault="00D757BC" w:rsidP="00D34BF1">
      <w:pPr>
        <w:pStyle w:val="ou"/>
      </w:pPr>
      <w:r w:rsidRPr="00C44ADE">
        <w:lastRenderedPageBreak/>
        <w:t>OU</w:t>
      </w:r>
    </w:p>
    <w:p w14:paraId="75D4D50B" w14:textId="77777777" w:rsidR="00D757BC" w:rsidRPr="008D449C" w:rsidRDefault="2E7F482A" w:rsidP="00535637">
      <w:pPr>
        <w:pStyle w:val="Nvel2-Red"/>
      </w:pPr>
      <w:commentRangeStart w:id="51"/>
      <w:r w:rsidRPr="008D449C">
        <w:t>Na presente licitação, a Microempresa e a Empresa de Pequeno Porte poderão se beneficiar do regime de tributação pelo Simples Nacional</w:t>
      </w:r>
      <w:commentRangeEnd w:id="51"/>
      <w:r w:rsidR="00D757BC" w:rsidRPr="00D34BF1">
        <w:rPr>
          <w:rStyle w:val="Refdecomentrio"/>
          <w:rFonts w:ascii="Ecofont_Spranq_eco_Sans" w:hAnsi="Ecofont_Spranq_eco_Sans"/>
          <w:color w:val="auto"/>
          <w:highlight w:val="yellow"/>
        </w:rPr>
        <w:commentReference w:id="51"/>
      </w:r>
      <w:r w:rsidRPr="008D449C">
        <w:t>.</w:t>
      </w:r>
    </w:p>
    <w:p w14:paraId="3230F41D" w14:textId="464B1864" w:rsidR="003C7A23" w:rsidRPr="006E1990" w:rsidRDefault="5BE632F9" w:rsidP="00535637">
      <w:pPr>
        <w:pStyle w:val="Nivel2"/>
      </w:pPr>
      <w:r>
        <w:t xml:space="preserve">A apresentação das propostas implica obrigatoriedade do cumprimento das disposições nelas contidas, em conformidade com o que dispõe o </w:t>
      </w:r>
      <w:r w:rsidR="00D93C44" w:rsidRPr="006E1990">
        <w:t>Termo de Referência</w:t>
      </w:r>
      <w:r w:rsidR="00D93C44">
        <w:t>/Projeto Básico</w:t>
      </w:r>
      <w:r>
        <w:t>,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5BE632F9" w:rsidP="00D34BF1">
      <w:pPr>
        <w:pStyle w:val="Nivel3"/>
      </w:pPr>
      <w:commentRangeStart w:id="52"/>
      <w:r>
        <w:t xml:space="preserve">O prazo de validade da proposta não será inferior a </w:t>
      </w:r>
      <w:r w:rsidRPr="58A332ED">
        <w:rPr>
          <w:b/>
          <w:bCs/>
          <w:color w:val="FF0000"/>
        </w:rPr>
        <w:t>60 (sessenta)</w:t>
      </w:r>
      <w:r w:rsidRPr="58A332ED">
        <w:rPr>
          <w:color w:val="FF0000"/>
        </w:rPr>
        <w:t xml:space="preserve"> </w:t>
      </w:r>
      <w:r>
        <w:t>dias</w:t>
      </w:r>
      <w:r w:rsidRPr="58A332ED">
        <w:rPr>
          <w:b/>
          <w:bCs/>
        </w:rPr>
        <w:t>,</w:t>
      </w:r>
      <w:r>
        <w:t xml:space="preserve"> a contar da data de sua apresentação.</w:t>
      </w:r>
      <w:commentRangeEnd w:id="52"/>
      <w:r w:rsidR="003C7A23" w:rsidRPr="009A5042">
        <w:rPr>
          <w:rStyle w:val="Refdecomentrio"/>
          <w:color w:val="auto"/>
        </w:rPr>
        <w:commentReference w:id="52"/>
      </w:r>
    </w:p>
    <w:p w14:paraId="7FDC09DC" w14:textId="77777777" w:rsidR="003C7A23" w:rsidRDefault="5BE632F9" w:rsidP="00D34BF1">
      <w:pPr>
        <w:pStyle w:val="Nivel3"/>
      </w:pPr>
      <w:r>
        <w:t>Os licitantes devem respeitar os preços máximos estabelecidos nas normas de regência de contratações públicas federais, quando participarem de licitações públicas;</w:t>
      </w:r>
    </w:p>
    <w:p w14:paraId="58D4DF33" w14:textId="489D19F0" w:rsidR="003C7A23" w:rsidRPr="00DE579E" w:rsidRDefault="5BE632F9" w:rsidP="00B9651D">
      <w:pPr>
        <w:pStyle w:val="Nivel2"/>
        <w:rPr>
          <w:rFonts w:eastAsia="Times New Roman"/>
        </w:rPr>
      </w:pPr>
      <w:r>
        <w:t xml:space="preserve">O descumprimento das regras supramencionadas pela Administração por parte dos contratados pode ensejar a </w:t>
      </w:r>
      <w:r w:rsidRPr="58A332ED">
        <w:rPr>
          <w:color w:val="000000" w:themeColor="text1"/>
        </w:rPr>
        <w:t>responsabilização pelo</w:t>
      </w:r>
      <w:r>
        <w:t xml:space="preserve"> Tribunal de Contas da União e, após o devido processo legal, gerar as seguintes consequências: assinatura de prazo para a adoção das medidas necessárias ao exato cumprimento da lei, nos termos do </w:t>
      </w:r>
      <w:hyperlink r:id="rId25" w:history="1">
        <w:r w:rsidR="003C7A23" w:rsidRPr="006E1990">
          <w:rPr>
            <w:rStyle w:val="Hyperlink"/>
          </w:rPr>
          <w:t>art. 71, inciso IX, da Constituição</w:t>
        </w:r>
      </w:hyperlink>
      <w:r>
        <w:t>; ou condenação dos agentes públicos responsáveis e da empresa contratada ao pagamento dos prejuízos ao erário, caso verificada a ocorrência de superfaturamento por sobrepreço na execução do contrato.</w:t>
      </w:r>
    </w:p>
    <w:p w14:paraId="76761CDE" w14:textId="77777777" w:rsidR="007A1313" w:rsidRDefault="007A1313" w:rsidP="007A1313">
      <w:pPr>
        <w:pStyle w:val="Nivel2"/>
      </w:pPr>
      <w:r w:rsidRPr="006F5E60">
        <w:t xml:space="preserve">Será adotado o modo de disputa fechado, em que os licitantes apresentarão propostas que permanecerão em sigilo até o início da sessão pública, sendo vedada a apresentação </w:t>
      </w:r>
      <w:r w:rsidRPr="007A1313">
        <w:t>de lances.</w:t>
      </w:r>
    </w:p>
    <w:p w14:paraId="3FDF3530" w14:textId="5E46AE17" w:rsidR="00DE579E" w:rsidRPr="005230E3" w:rsidRDefault="31FC575F" w:rsidP="00B9651D">
      <w:pPr>
        <w:pStyle w:val="Nivel2"/>
        <w:rPr>
          <w:highlight w:val="yellow"/>
        </w:rPr>
      </w:pPr>
      <w:r w:rsidRPr="005230E3">
        <w:rPr>
          <w:highlight w:val="yellow"/>
        </w:rPr>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62583DBE" w14:textId="69C3B241" w:rsidR="00DE579E" w:rsidRPr="005230E3" w:rsidRDefault="31FC575F" w:rsidP="00B9651D">
      <w:pPr>
        <w:pStyle w:val="Nivel2"/>
        <w:rPr>
          <w:highlight w:val="yellow"/>
        </w:rPr>
      </w:pPr>
      <w:r w:rsidRPr="005230E3">
        <w:rPr>
          <w:highlight w:val="yellow"/>
        </w:rPr>
        <w:t>Em todo caso, deverá ser garantido o pagamento do salário normativo previsto no instrumento coletivo aplicável ou do salário-mínimo vigente, o que for maior.</w:t>
      </w:r>
    </w:p>
    <w:p w14:paraId="79839FDC" w14:textId="3CADBD30" w:rsidR="003C7A23" w:rsidRPr="006E1990" w:rsidRDefault="5BE632F9" w:rsidP="00DC2840">
      <w:pPr>
        <w:pStyle w:val="Nivel01"/>
      </w:pPr>
      <w:bookmarkStart w:id="53" w:name="_Toc135469200"/>
      <w:bookmarkStart w:id="54" w:name="_Ref151126836"/>
      <w:bookmarkStart w:id="55" w:name="_Toc158015632"/>
      <w:bookmarkStart w:id="56" w:name="_Toc169011776"/>
      <w:r>
        <w:t>DA ABERTURA DA SESSÃO</w:t>
      </w:r>
      <w:r w:rsidR="001C597C">
        <w:t xml:space="preserve"> </w:t>
      </w:r>
      <w:r w:rsidR="00AD5D1B">
        <w:t>PÚBLICA</w:t>
      </w:r>
      <w:r>
        <w:t xml:space="preserve"> E </w:t>
      </w:r>
      <w:r w:rsidR="00307400" w:rsidRPr="00C108E2">
        <w:t xml:space="preserve">DA </w:t>
      </w:r>
      <w:r w:rsidR="00307400" w:rsidRPr="00426194">
        <w:t>FASE</w:t>
      </w:r>
      <w:r>
        <w:t xml:space="preserve"> DE </w:t>
      </w:r>
      <w:r w:rsidR="00307400" w:rsidRPr="00C108E2">
        <w:t>JULGAMENTO</w:t>
      </w:r>
      <w:bookmarkEnd w:id="53"/>
      <w:bookmarkEnd w:id="54"/>
      <w:bookmarkEnd w:id="55"/>
      <w:bookmarkEnd w:id="56"/>
    </w:p>
    <w:p w14:paraId="4998B02F" w14:textId="77777777" w:rsidR="003C7A23" w:rsidRPr="00B9651D" w:rsidRDefault="5BE632F9" w:rsidP="00B9651D">
      <w:pPr>
        <w:pStyle w:val="Nivel2"/>
      </w:pPr>
      <w:bookmarkStart w:id="57" w:name="_Ref150493901"/>
      <w:r>
        <w:t>A abertura da presente licitação dar-se-á automaticamente em sessão pública, por meio de sistema eletrônico, na data, horário e local indicados neste Edital.</w:t>
      </w:r>
      <w:bookmarkEnd w:id="57"/>
    </w:p>
    <w:p w14:paraId="13D5FADE" w14:textId="676D932D" w:rsidR="00644B9B" w:rsidRPr="00576671" w:rsidRDefault="00644B9B" w:rsidP="00644B9B">
      <w:pPr>
        <w:pStyle w:val="Nivel2"/>
      </w:pPr>
      <w:bookmarkStart w:id="58" w:name="_Ref150494667"/>
      <w:r>
        <w:t xml:space="preserve">Iniciada a </w:t>
      </w:r>
      <w:r w:rsidR="5BE632F9">
        <w:t>sessão pública</w:t>
      </w:r>
      <w:r>
        <w:t>, o</w:t>
      </w:r>
      <w:r w:rsidRPr="001A1BCA">
        <w:t xml:space="preserve"> </w:t>
      </w:r>
      <w:r w:rsidR="00097D55" w:rsidRPr="00E10DF0">
        <w:t>Agente de Contratação/Comissão</w:t>
      </w:r>
      <w:r w:rsidR="5BE632F9" w:rsidRPr="00E10DF0">
        <w:t xml:space="preserve"> </w:t>
      </w:r>
      <w:r w:rsidR="5BE632F9">
        <w:t xml:space="preserve">deverá </w:t>
      </w:r>
      <w:r>
        <w:t>informar no sistema o prazo para a atribuição de notas</w:t>
      </w:r>
      <w:r w:rsidR="5BE632F9">
        <w:t xml:space="preserve"> à proposta </w:t>
      </w:r>
      <w:r w:rsidR="5BE632F9" w:rsidRPr="005230E3">
        <w:t xml:space="preserve">de </w:t>
      </w:r>
      <w:r>
        <w:t xml:space="preserve">técnica e </w:t>
      </w:r>
      <w:r w:rsidR="5BE632F9">
        <w:t xml:space="preserve">de </w:t>
      </w:r>
      <w:r>
        <w:t>preço, e a data e</w:t>
      </w:r>
      <w:r w:rsidR="5BE632F9">
        <w:t xml:space="preserve"> o </w:t>
      </w:r>
      <w:r>
        <w:t>horário</w:t>
      </w:r>
      <w:bookmarkStart w:id="59" w:name="_Hlk113697759"/>
      <w:r w:rsidR="003C7A23" w:rsidRPr="00B9651D">
        <w:t xml:space="preserve"> para</w:t>
      </w:r>
      <w:r w:rsidR="5BE632F9">
        <w:t xml:space="preserve"> </w:t>
      </w:r>
      <w:r>
        <w:t>manifestação</w:t>
      </w:r>
      <w:bookmarkStart w:id="60" w:name="_Hlk113697816"/>
      <w:bookmarkEnd w:id="59"/>
      <w:r w:rsidR="5BE632F9">
        <w:t xml:space="preserve"> da </w:t>
      </w:r>
      <w:r>
        <w:t xml:space="preserve">intenção de recorrer do resultado do </w:t>
      </w:r>
      <w:r w:rsidRPr="00E856DD">
        <w:t>julgamento,</w:t>
      </w:r>
      <w:r w:rsidR="5BE632F9">
        <w:t xml:space="preserve"> nos </w:t>
      </w:r>
      <w:r w:rsidRPr="00576671">
        <w:t xml:space="preserve">termos do item </w:t>
      </w:r>
      <w:r w:rsidRPr="00576671">
        <w:fldChar w:fldCharType="begin"/>
      </w:r>
      <w:r w:rsidRPr="00576671">
        <w:instrText xml:space="preserve"> REF _Ref150493686 \r \h </w:instrText>
      </w:r>
      <w:r>
        <w:instrText xml:space="preserve"> \* MERGEFORMAT </w:instrText>
      </w:r>
      <w:r w:rsidRPr="00576671">
        <w:fldChar w:fldCharType="separate"/>
      </w:r>
      <w:r w:rsidR="00BD1FA5">
        <w:t>9.3</w:t>
      </w:r>
      <w:r w:rsidRPr="00576671">
        <w:fldChar w:fldCharType="end"/>
      </w:r>
      <w:r w:rsidRPr="00576671">
        <w:t xml:space="preserve"> deste Edital.</w:t>
      </w:r>
      <w:bookmarkEnd w:id="58"/>
    </w:p>
    <w:p w14:paraId="6364CA12" w14:textId="231D916B" w:rsidR="003C7A23" w:rsidRPr="00B9651D" w:rsidRDefault="00644B9B" w:rsidP="00D34BF1">
      <w:pPr>
        <w:pStyle w:val="Nivel3"/>
      </w:pPr>
      <w:bookmarkStart w:id="61" w:name="_Ref150494680"/>
      <w:r>
        <w:t>Eventual postergação</w:t>
      </w:r>
      <w:r w:rsidR="5BE632F9">
        <w:t xml:space="preserve"> do </w:t>
      </w:r>
      <w:r>
        <w:t xml:space="preserve">prazo a que </w:t>
      </w:r>
      <w:r w:rsidR="5BE632F9">
        <w:t>se</w:t>
      </w:r>
      <w:r>
        <w:t xml:space="preserve"> refere o item </w:t>
      </w:r>
      <w:r>
        <w:fldChar w:fldCharType="begin"/>
      </w:r>
      <w:r>
        <w:instrText xml:space="preserve"> REF _Ref150494667 \r \h </w:instrText>
      </w:r>
      <w:r>
        <w:fldChar w:fldCharType="separate"/>
      </w:r>
      <w:r w:rsidR="00BD1FA5">
        <w:t>6.2</w:t>
      </w:r>
      <w:r>
        <w:fldChar w:fldCharType="end"/>
      </w:r>
      <w:r>
        <w:t xml:space="preserve"> deve ser comunicada tempestivamente pelo </w:t>
      </w:r>
      <w:r w:rsidR="00097D55" w:rsidRPr="00E10DF0">
        <w:t>Agente de Contratação/Comissão</w:t>
      </w:r>
      <w:r w:rsidR="5BE632F9" w:rsidRPr="00E10DF0">
        <w:t xml:space="preserve">, </w:t>
      </w:r>
      <w:r>
        <w:t>via sistema</w:t>
      </w:r>
      <w:r w:rsidR="5BE632F9">
        <w:t>.</w:t>
      </w:r>
      <w:bookmarkEnd w:id="61"/>
    </w:p>
    <w:p w14:paraId="6FF05ED4" w14:textId="77777777" w:rsidR="00E742E5" w:rsidRPr="00E3400A" w:rsidRDefault="00E742E5" w:rsidP="00E742E5">
      <w:pPr>
        <w:pStyle w:val="Nivel2"/>
      </w:pPr>
      <w:r w:rsidRPr="00E3400A">
        <w:t>O sistema disponibilizará campo próprio para troca de mensagens entre o Agente de Contratação/Comissão e os licitantes.</w:t>
      </w:r>
    </w:p>
    <w:bookmarkEnd w:id="60"/>
    <w:p w14:paraId="0267EEC1" w14:textId="6860698E" w:rsidR="003C7A23" w:rsidRPr="00B9651D" w:rsidRDefault="5BE632F9" w:rsidP="00B9651D">
      <w:pPr>
        <w:pStyle w:val="Nivel2"/>
      </w:pPr>
      <w:r>
        <w:t xml:space="preserve">Quando a desconexão do </w:t>
      </w:r>
      <w:r w:rsidRPr="00E10DF0">
        <w:t xml:space="preserve">sistema eletrônico para o </w:t>
      </w:r>
      <w:r w:rsidR="0038249C" w:rsidRPr="00E10DF0">
        <w:t>Agente de Contratação/Comissão</w:t>
      </w:r>
      <w:r w:rsidRPr="00E10DF0">
        <w:t xml:space="preserve"> persistir por tempo superior a dez minutos, a sessão pública será suspensa e reiniciada somente após decorridas vinte e quatro horas da comunicação do fato pelo </w:t>
      </w:r>
      <w:r w:rsidR="0038249C" w:rsidRPr="00E10DF0">
        <w:t>Agente de Contratação/Comissão</w:t>
      </w:r>
      <w:r w:rsidRPr="00E10DF0">
        <w:t xml:space="preserve"> aos participantes, no sítio eletrônico utilizado para</w:t>
      </w:r>
      <w:r>
        <w:t xml:space="preserve"> divulgação.</w:t>
      </w:r>
    </w:p>
    <w:p w14:paraId="53C049A6" w14:textId="0777E194" w:rsidR="003C7A23" w:rsidRPr="006E1990" w:rsidRDefault="00320027" w:rsidP="00B9651D">
      <w:pPr>
        <w:pStyle w:val="Nivel2"/>
        <w:rPr>
          <w:b/>
          <w:bCs/>
          <w:lang w:eastAsia="ar-SA"/>
        </w:rPr>
      </w:pPr>
      <w:r w:rsidRPr="00320027">
        <w:t>O</w:t>
      </w:r>
      <w:r w:rsidR="003C7A23" w:rsidRPr="00C108E2">
        <w:t xml:space="preserve"> </w:t>
      </w:r>
      <w:r w:rsidR="00FB695B" w:rsidRPr="00C108E2">
        <w:t>A</w:t>
      </w:r>
      <w:r w:rsidR="003364FE" w:rsidRPr="00C108E2">
        <w:t xml:space="preserve">gente de </w:t>
      </w:r>
      <w:r w:rsidR="007F29C4" w:rsidRPr="00C108E2">
        <w:t>Contratação</w:t>
      </w:r>
      <w:r w:rsidR="003364FE" w:rsidRPr="00C108E2">
        <w:t>/Comissão</w:t>
      </w:r>
      <w:r w:rsidR="003364FE" w:rsidRPr="006E1990">
        <w:t xml:space="preserve"> </w:t>
      </w:r>
      <w:r w:rsidR="003C7A23" w:rsidRPr="006E1990">
        <w:t xml:space="preserve">verificará </w:t>
      </w:r>
      <w:r w:rsidR="00D4032E">
        <w:t xml:space="preserve">as </w:t>
      </w:r>
      <w:r w:rsidR="003C7A23" w:rsidRPr="006E1990">
        <w:t>condições de participação</w:t>
      </w:r>
      <w:r w:rsidR="00D4032E">
        <w:t xml:space="preserve"> </w:t>
      </w:r>
      <w:r w:rsidR="003C7A23" w:rsidRPr="006E1990">
        <w:t>no certame</w:t>
      </w:r>
      <w:r w:rsidR="00307400" w:rsidRPr="00307400">
        <w:t xml:space="preserve"> </w:t>
      </w:r>
      <w:r w:rsidR="00307400">
        <w:t>de todos os licitantes</w:t>
      </w:r>
      <w:bookmarkStart w:id="62" w:name="_Ref117019424"/>
      <w:r w:rsidR="5BE632F9">
        <w:t xml:space="preserve">, conforme previsto no </w:t>
      </w:r>
      <w:hyperlink r:id="rId26" w:anchor="art14">
        <w:r w:rsidR="5BE632F9" w:rsidRPr="58A332ED">
          <w:rPr>
            <w:rStyle w:val="Hyperlink"/>
          </w:rPr>
          <w:t>art. 14 da Lei nº 14.133/2021</w:t>
        </w:r>
      </w:hyperlink>
      <w:r w:rsidR="5BE632F9">
        <w:t xml:space="preserve">, legislação correlata e no item </w:t>
      </w:r>
      <w:r w:rsidR="003C7A23">
        <w:fldChar w:fldCharType="begin"/>
      </w:r>
      <w:r w:rsidR="003C7A23">
        <w:instrText xml:space="preserve"> REF _Ref117000692 \r \h  \* MERGEFORMAT </w:instrText>
      </w:r>
      <w:r w:rsidR="003C7A23">
        <w:fldChar w:fldCharType="separate"/>
      </w:r>
      <w:r w:rsidR="00BD1FA5">
        <w:t>2.10</w:t>
      </w:r>
      <w:r w:rsidR="003C7A23">
        <w:fldChar w:fldCharType="end"/>
      </w:r>
      <w:r w:rsidR="5BE632F9">
        <w:t xml:space="preserve"> do </w:t>
      </w:r>
      <w:r w:rsidR="5BE632F9">
        <w:lastRenderedPageBreak/>
        <w:t xml:space="preserve">edital, </w:t>
      </w:r>
      <w:bookmarkEnd w:id="62"/>
      <w:r w:rsidR="5BE632F9" w:rsidRPr="58A332ED">
        <w:rPr>
          <w:color w:val="auto"/>
          <w:lang w:eastAsia="ar-SA"/>
        </w:rPr>
        <w:t>especialmente quanto à existência de sanção que impeça a participação no certame ou a futura contratação,</w:t>
      </w:r>
      <w:r w:rsidR="5BE632F9" w:rsidRPr="58A332ED">
        <w:rPr>
          <w:lang w:eastAsia="ar-SA"/>
        </w:rPr>
        <w:t xml:space="preserve"> mediante a consulta aos seguintes cadastros:</w:t>
      </w:r>
    </w:p>
    <w:p w14:paraId="41EAACF9" w14:textId="1B31FD57" w:rsidR="003C7A23" w:rsidRPr="006E1990" w:rsidRDefault="5BE632F9" w:rsidP="000A38E6">
      <w:pPr>
        <w:pStyle w:val="Nivel3"/>
        <w:rPr>
          <w:lang w:eastAsia="ar-SA"/>
        </w:rPr>
      </w:pPr>
      <w:commentRangeStart w:id="63"/>
      <w:proofErr w:type="gramStart"/>
      <w:r w:rsidRPr="58A332ED">
        <w:rPr>
          <w:lang w:eastAsia="ar-SA"/>
        </w:rPr>
        <w:t xml:space="preserve">SICAF;  </w:t>
      </w:r>
      <w:r w:rsidR="2F10D490" w:rsidRPr="3598D034">
        <w:rPr>
          <w:lang w:eastAsia="ar-SA"/>
        </w:rPr>
        <w:t>e</w:t>
      </w:r>
      <w:proofErr w:type="gramEnd"/>
      <w:r w:rsidR="2F10D490" w:rsidRPr="3598D034">
        <w:rPr>
          <w:lang w:eastAsia="ar-SA"/>
        </w:rPr>
        <w:t xml:space="preserve"> </w:t>
      </w:r>
    </w:p>
    <w:p w14:paraId="62FAA9BE" w14:textId="0D29BE5D" w:rsidR="003C7A23" w:rsidRPr="006E1990" w:rsidRDefault="2F10D490" w:rsidP="00DC2840">
      <w:pPr>
        <w:pStyle w:val="Nivel3"/>
        <w:rPr>
          <w:lang w:eastAsia="ar-SA"/>
        </w:rPr>
      </w:pPr>
      <w:r w:rsidRPr="3598D034">
        <w:rPr>
          <w:lang w:eastAsia="ar-SA"/>
        </w:rPr>
        <w:t xml:space="preserve">Cadastro Nacional de Empresas Punidas – CNEP, mantido pela Controladoria-Geral da União </w:t>
      </w:r>
      <w:r w:rsidR="00423D37">
        <w:rPr>
          <w:lang w:eastAsia="ar-SA"/>
        </w:rPr>
        <w:t>(</w:t>
      </w:r>
      <w:hyperlink r:id="rId27" w:history="1">
        <w:r w:rsidR="486AB91C" w:rsidRPr="00423D37">
          <w:rPr>
            <w:rStyle w:val="Hyperlink"/>
            <w:lang w:eastAsia="ar-SA"/>
          </w:rPr>
          <w:t>https://portaldatransparencia.gov.br/pagina-interna/603244-cnep</w:t>
        </w:r>
      </w:hyperlink>
      <w:r w:rsidRPr="3598D034">
        <w:rPr>
          <w:lang w:eastAsia="ar-SA"/>
        </w:rPr>
        <w:t>).</w:t>
      </w:r>
      <w:commentRangeEnd w:id="63"/>
      <w:r w:rsidR="5BE632F9" w:rsidRPr="00D34BF1">
        <w:commentReference w:id="63"/>
      </w:r>
    </w:p>
    <w:p w14:paraId="7F9BFEB8" w14:textId="38CA0B79" w:rsidR="18B8A85C" w:rsidRPr="00D34BF1" w:rsidRDefault="18B8A85C" w:rsidP="58A332ED">
      <w:pPr>
        <w:pStyle w:val="Nivel2"/>
      </w:pPr>
      <w:r w:rsidRPr="00D34BF1">
        <w:t xml:space="preserve">A consulta aos cadastros será realizada </w:t>
      </w:r>
      <w:r w:rsidRPr="00D34BF1">
        <w:rPr>
          <w:highlight w:val="yellow"/>
        </w:rPr>
        <w:t>no nome e no CNPJ</w:t>
      </w:r>
      <w:r w:rsidRPr="00D34BF1">
        <w:t xml:space="preserve"> da empresa licitante.</w:t>
      </w:r>
    </w:p>
    <w:p w14:paraId="4364EBFA" w14:textId="2672CA38" w:rsidR="18B8A85C" w:rsidRPr="00D34BF1" w:rsidRDefault="5C5076CF" w:rsidP="00FB707C">
      <w:pPr>
        <w:pStyle w:val="Nivel3"/>
        <w:rPr>
          <w:color w:val="auto"/>
          <w:highlight w:val="yellow"/>
        </w:rPr>
      </w:pPr>
      <w:r w:rsidRPr="3598D034">
        <w:rPr>
          <w:highlight w:val="yellow"/>
        </w:rPr>
        <w:t xml:space="preserve">A consulta no CEIS quanto às sanções previstas na Lei nº 8.429, de1992, </w:t>
      </w:r>
      <w:r w:rsidRPr="00FB707C">
        <w:rPr>
          <w:highlight w:val="yellow"/>
        </w:rPr>
        <w:t xml:space="preserve">também </w:t>
      </w:r>
      <w:r w:rsidRPr="3598D034">
        <w:rPr>
          <w:highlight w:val="yellow"/>
        </w:rPr>
        <w:t>ocorrerá no nome e no CPF do</w:t>
      </w:r>
      <w:r w:rsidRPr="00FB707C">
        <w:rPr>
          <w:highlight w:val="yellow"/>
        </w:rPr>
        <w:t xml:space="preserve"> sócio majoritário</w:t>
      </w:r>
      <w:r w:rsidRPr="3598D034">
        <w:rPr>
          <w:highlight w:val="yellow"/>
        </w:rPr>
        <w:t xml:space="preserve"> da empresa licitante, se houver</w:t>
      </w:r>
      <w:r w:rsidRPr="00FB707C">
        <w:rPr>
          <w:highlight w:val="yellow"/>
        </w:rPr>
        <w:t xml:space="preserve">, por força </w:t>
      </w:r>
      <w:r w:rsidRPr="3598D034">
        <w:rPr>
          <w:highlight w:val="yellow"/>
        </w:rPr>
        <w:t>do art. 12 da citada lei.</w:t>
      </w:r>
    </w:p>
    <w:p w14:paraId="4F584469" w14:textId="1D6A7279" w:rsidR="003C7A23" w:rsidRPr="006E1990" w:rsidRDefault="5BE632F9" w:rsidP="00B9651D">
      <w:pPr>
        <w:pStyle w:val="Nivel2"/>
      </w:pPr>
      <w:r w:rsidRPr="00E10DF0">
        <w:t>Caso conste na Consulta de Situação do l</w:t>
      </w:r>
      <w:r w:rsidRPr="00E10DF0">
        <w:rPr>
          <w:color w:val="auto"/>
        </w:rPr>
        <w:t xml:space="preserve">icitante </w:t>
      </w:r>
      <w:r w:rsidRPr="00E10DF0">
        <w:t xml:space="preserve">a existência de Ocorrências Impeditivas Indiretas, o </w:t>
      </w:r>
      <w:r w:rsidR="00FB707C" w:rsidRPr="00E10DF0">
        <w:t>Agente de Contratação/Comissão</w:t>
      </w:r>
      <w:r w:rsidR="00FB707C" w:rsidRPr="00D34BF1">
        <w:t xml:space="preserve"> </w:t>
      </w:r>
      <w:r w:rsidRPr="00E10DF0">
        <w:rPr>
          <w:color w:val="auto"/>
        </w:rPr>
        <w:t>diligenciará</w:t>
      </w:r>
      <w:r w:rsidRPr="58A332ED">
        <w:rPr>
          <w:color w:val="auto"/>
        </w:rPr>
        <w:t xml:space="preserve"> para v</w:t>
      </w:r>
      <w:r>
        <w:t>erificar se houve fraude por parte das empresas apontadas no Relatório de Ocorrências Impeditivas Indiretas.</w:t>
      </w:r>
    </w:p>
    <w:p w14:paraId="084559DF" w14:textId="70B67FCC" w:rsidR="003C7A23" w:rsidRPr="006E1990" w:rsidRDefault="2F10D490" w:rsidP="00DC2840">
      <w:pPr>
        <w:pStyle w:val="Nivel3"/>
      </w:pPr>
      <w:r>
        <w:t>A tentativa de burla será verificada por meio dos vínculos societários, linhas de fornecimento similares, dentre outros.</w:t>
      </w:r>
    </w:p>
    <w:p w14:paraId="67957ECD" w14:textId="3FCE4020" w:rsidR="003C7A23" w:rsidRPr="006E1990" w:rsidRDefault="2F10D490" w:rsidP="00DC2840">
      <w:pPr>
        <w:pStyle w:val="Nivel3"/>
      </w:pPr>
      <w:r>
        <w:t>O licitante será convocado para manifestação previamente a uma eventual desclassificação.</w:t>
      </w:r>
    </w:p>
    <w:p w14:paraId="6D2E608D" w14:textId="77777777" w:rsidR="003C7A23" w:rsidRPr="006E1990" w:rsidRDefault="2F10D490" w:rsidP="00DC2840">
      <w:pPr>
        <w:pStyle w:val="Nivel3"/>
      </w:pPr>
      <w:r>
        <w:t>Constatada a existência de sanção, o licitante será reputado inabilitado, por falta de condição de participação.</w:t>
      </w:r>
    </w:p>
    <w:p w14:paraId="273AF883" w14:textId="36431C09" w:rsidR="003C7A23" w:rsidRPr="00FB707C" w:rsidRDefault="219C335C" w:rsidP="00B9651D">
      <w:pPr>
        <w:pStyle w:val="Nivel2"/>
      </w:pPr>
      <w:bookmarkStart w:id="64" w:name="_Hlk135317550"/>
      <w:r w:rsidRPr="00FB707C">
        <w:t>Na hipótese de inversão das fases de habilitação e julgamento, c</w:t>
      </w:r>
      <w:r w:rsidR="5BE632F9" w:rsidRPr="00FB707C">
        <w:t>aso atendidas as condições de participação, será iniciado o procedimento de habilitação.</w:t>
      </w:r>
    </w:p>
    <w:bookmarkEnd w:id="64"/>
    <w:p w14:paraId="1C5C73A9" w14:textId="5F72F5F3" w:rsidR="003C7A23" w:rsidRPr="005230E3" w:rsidRDefault="5BE632F9" w:rsidP="00B9651D">
      <w:pPr>
        <w:pStyle w:val="Nivel2"/>
      </w:pPr>
      <w:r w:rsidRPr="00D34BF1">
        <w:rPr>
          <w:highlight w:val="yellow"/>
        </w:rPr>
        <w:t>Caso o licitante provisoriamente classificado em primeiro lugar tenha se utilizado de algum tratamento favorecido às ME/</w:t>
      </w:r>
      <w:proofErr w:type="spellStart"/>
      <w:r w:rsidRPr="00D34BF1">
        <w:rPr>
          <w:highlight w:val="yellow"/>
        </w:rPr>
        <w:t>EPPs</w:t>
      </w:r>
      <w:proofErr w:type="spellEnd"/>
      <w:r w:rsidRPr="00D34BF1">
        <w:rPr>
          <w:highlight w:val="yellow"/>
        </w:rPr>
        <w:t xml:space="preserve">, o </w:t>
      </w:r>
      <w:r w:rsidR="00FB707C" w:rsidRPr="00D34BF1">
        <w:rPr>
          <w:highlight w:val="yellow"/>
        </w:rPr>
        <w:t xml:space="preserve">Agente de Contratação/Comissão </w:t>
      </w:r>
      <w:r w:rsidRPr="00D34BF1">
        <w:rPr>
          <w:highlight w:val="yellow"/>
        </w:rPr>
        <w:t>verificará se</w:t>
      </w:r>
      <w:r w:rsidR="3BEAF317" w:rsidRPr="00D34BF1">
        <w:rPr>
          <w:highlight w:val="yellow"/>
        </w:rPr>
        <w:t xml:space="preserve"> </w:t>
      </w:r>
      <w:r w:rsidRPr="00D34BF1">
        <w:rPr>
          <w:highlight w:val="yellow"/>
        </w:rPr>
        <w:t>faz jus ao benefício</w:t>
      </w:r>
      <w:r w:rsidR="003C7A23" w:rsidRPr="00C108E2">
        <w:t xml:space="preserve">, em conformidade com os itens </w:t>
      </w:r>
      <w:r w:rsidR="003C7A23" w:rsidRPr="00C108E2">
        <w:fldChar w:fldCharType="begin"/>
      </w:r>
      <w:r w:rsidR="003C7A23" w:rsidRPr="00C108E2">
        <w:instrText xml:space="preserve"> REF _Ref117015508 \r \h </w:instrText>
      </w:r>
      <w:r w:rsidR="00F522F3" w:rsidRPr="00C108E2">
        <w:instrText xml:space="preserve"> \* MERGEFORMAT </w:instrText>
      </w:r>
      <w:r w:rsidR="003C7A23" w:rsidRPr="00C108E2">
        <w:fldChar w:fldCharType="separate"/>
      </w:r>
      <w:r w:rsidR="00BD1FA5">
        <w:t>2.7</w:t>
      </w:r>
      <w:r w:rsidR="003C7A23" w:rsidRPr="00C108E2">
        <w:fldChar w:fldCharType="end"/>
      </w:r>
      <w:r w:rsidR="003C7A23" w:rsidRPr="00C108E2">
        <w:t xml:space="preserve"> e </w:t>
      </w:r>
      <w:r w:rsidR="003C7A23" w:rsidRPr="00C108E2">
        <w:fldChar w:fldCharType="begin"/>
      </w:r>
      <w:r w:rsidR="003C7A23" w:rsidRPr="00C108E2">
        <w:instrText xml:space="preserve"> REF _Ref117000019 \r \h </w:instrText>
      </w:r>
      <w:r w:rsidR="00F522F3" w:rsidRPr="00C108E2">
        <w:instrText xml:space="preserve"> \* MERGEFORMAT </w:instrText>
      </w:r>
      <w:r w:rsidR="003C7A23" w:rsidRPr="00C108E2">
        <w:fldChar w:fldCharType="separate"/>
      </w:r>
      <w:r w:rsidR="00BD1FA5">
        <w:t>4.6</w:t>
      </w:r>
      <w:r w:rsidR="003C7A23" w:rsidRPr="00C108E2">
        <w:fldChar w:fldCharType="end"/>
      </w:r>
      <w:r w:rsidR="003C7A23" w:rsidRPr="00C108E2">
        <w:t xml:space="preserve"> deste edital</w:t>
      </w:r>
      <w:r w:rsidR="00426914" w:rsidRPr="005230E3">
        <w:t>.</w:t>
      </w:r>
    </w:p>
    <w:p w14:paraId="107F184A" w14:textId="77777777" w:rsidR="005230E3" w:rsidRDefault="5BE632F9" w:rsidP="00B9651D">
      <w:pPr>
        <w:pStyle w:val="Nivel2"/>
      </w:pPr>
      <w:r>
        <w:t xml:space="preserve">Verificadas as </w:t>
      </w:r>
      <w:r w:rsidRPr="00E10DF0">
        <w:t xml:space="preserve">condições de participação e de utilização do tratamento favorecido, o </w:t>
      </w:r>
      <w:r w:rsidR="00FB707C" w:rsidRPr="00E10DF0">
        <w:t>Agente de Contratação/Comissão</w:t>
      </w:r>
      <w:r w:rsidRPr="00E10DF0">
        <w:t xml:space="preserve"> </w:t>
      </w:r>
      <w:r w:rsidR="003847E2" w:rsidRPr="0009357F">
        <w:t>realizará,</w:t>
      </w:r>
      <w:r>
        <w:t xml:space="preserve"> em </w:t>
      </w:r>
      <w:r w:rsidR="003847E2" w:rsidRPr="0009357F">
        <w:t>conjunto</w:t>
      </w:r>
      <w:r w:rsidR="31FC575F" w:rsidRPr="00426914">
        <w:t xml:space="preserve"> com </w:t>
      </w:r>
      <w:r w:rsidR="003847E2" w:rsidRPr="0009357F">
        <w:t xml:space="preserve">a banca </w:t>
      </w:r>
      <w:r w:rsidR="003847E2">
        <w:t>designada</w:t>
      </w:r>
      <w:r w:rsidR="003847E2" w:rsidRPr="0009357F">
        <w:t>, a verificação da</w:t>
      </w:r>
      <w:r w:rsidR="003847E2">
        <w:t xml:space="preserve"> </w:t>
      </w:r>
      <w:r w:rsidR="003847E2" w:rsidRPr="0009357F">
        <w:t>conformidade</w:t>
      </w:r>
      <w:r w:rsidR="00CE3CFC">
        <w:t xml:space="preserve"> das propostas.</w:t>
      </w:r>
    </w:p>
    <w:p w14:paraId="5CAF7A18" w14:textId="3A336737" w:rsidR="00DE579E" w:rsidRPr="00D34BF1" w:rsidRDefault="005230E3" w:rsidP="00B9651D">
      <w:pPr>
        <w:pStyle w:val="Nivel2"/>
      </w:pPr>
      <w:r w:rsidRPr="00426914">
        <w:t xml:space="preserve">Em se tratando de serviços com </w:t>
      </w:r>
      <w:r w:rsidR="31FC575F" w:rsidRPr="00426914">
        <w:t>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14:paraId="311583FF" w14:textId="6EAC7D11" w:rsidR="00DE579E" w:rsidRPr="00426914" w:rsidRDefault="33901586" w:rsidP="00426914">
      <w:pPr>
        <w:pStyle w:val="Nvel3-R"/>
      </w:pPr>
      <w:r>
        <w:t xml:space="preserve"> [indicar os acordos, dissídios ou convenções coletivas];</w:t>
      </w:r>
    </w:p>
    <w:p w14:paraId="23DF6D5B" w14:textId="3FF64B91" w:rsidR="00DE579E" w:rsidRPr="00426914" w:rsidRDefault="33901586" w:rsidP="00DC2840">
      <w:pPr>
        <w:pStyle w:val="Nivel3"/>
      </w:pPr>
      <w:r>
        <w:t>O(s) sindicato(s) indicado(s) no subitem acima não é (são) de utilização obrigatória pelos licitantes, mas, ao longo da execução contratual, sempre se exigirá o cumprimento dos acordos, dissídios ou convenções coletivas adotados por cada licitante/contratado.</w:t>
      </w:r>
    </w:p>
    <w:p w14:paraId="73CF2299" w14:textId="5F89F1E9" w:rsidR="003C7A23" w:rsidRPr="00DE579E" w:rsidRDefault="5BE632F9" w:rsidP="00B9651D">
      <w:pPr>
        <w:pStyle w:val="Nivel2"/>
        <w:rPr>
          <w:b/>
        </w:rPr>
      </w:pPr>
      <w:r>
        <w:t>Ser</w:t>
      </w:r>
      <w:r w:rsidR="005230E3">
        <w:t xml:space="preserve">ão </w:t>
      </w:r>
      <w:r>
        <w:t>desclassificada</w:t>
      </w:r>
      <w:r w:rsidR="005230E3">
        <w:t>s</w:t>
      </w:r>
      <w:r>
        <w:t xml:space="preserve"> a</w:t>
      </w:r>
      <w:r w:rsidR="005230E3">
        <w:t>s</w:t>
      </w:r>
      <w:r>
        <w:t xml:space="preserve"> proposta</w:t>
      </w:r>
      <w:r w:rsidR="005230E3">
        <w:t>s</w:t>
      </w:r>
      <w:r>
        <w:t xml:space="preserve"> </w:t>
      </w:r>
      <w:r w:rsidR="005230E3">
        <w:t>q</w:t>
      </w:r>
      <w:r>
        <w:t xml:space="preserve">ue: </w:t>
      </w:r>
    </w:p>
    <w:p w14:paraId="6C6F36C6" w14:textId="2A779D87" w:rsidR="003C7A23" w:rsidRPr="00B9651D" w:rsidRDefault="2F10D490" w:rsidP="00DC2840">
      <w:pPr>
        <w:pStyle w:val="Nivel3"/>
      </w:pPr>
      <w:r>
        <w:t>contiver</w:t>
      </w:r>
      <w:r w:rsidR="00C570AF" w:rsidRPr="00516807">
        <w:t>em</w:t>
      </w:r>
      <w:r>
        <w:t xml:space="preserve"> vícios insanáveis;</w:t>
      </w:r>
    </w:p>
    <w:p w14:paraId="0195390D" w14:textId="7E6AB8C8" w:rsidR="003C7A23" w:rsidRPr="00B9651D" w:rsidRDefault="2F10D490" w:rsidP="00DC2840">
      <w:pPr>
        <w:pStyle w:val="Nivel3"/>
      </w:pPr>
      <w:r>
        <w:t>não obedecer</w:t>
      </w:r>
      <w:r w:rsidR="00C570AF" w:rsidRPr="00516807">
        <w:t>em</w:t>
      </w:r>
      <w:r>
        <w:t xml:space="preserve"> às especificações técnicas contidas no </w:t>
      </w:r>
      <w:r w:rsidR="00D93C44" w:rsidRPr="006E1990">
        <w:t>Termo de Referência</w:t>
      </w:r>
      <w:r w:rsidR="00D93C44">
        <w:t>/Projeto Básico</w:t>
      </w:r>
      <w:r>
        <w:t>;</w:t>
      </w:r>
    </w:p>
    <w:p w14:paraId="54BA6995" w14:textId="3290A337" w:rsidR="003C7A23" w:rsidRPr="00B9651D" w:rsidRDefault="2F10D490" w:rsidP="00DC2840">
      <w:pPr>
        <w:pStyle w:val="Nivel3"/>
      </w:pPr>
      <w:r>
        <w:t>apresentar</w:t>
      </w:r>
      <w:r w:rsidR="00FF4FB4" w:rsidRPr="00516807">
        <w:t>em</w:t>
      </w:r>
      <w:r>
        <w:t xml:space="preserve"> preços inexequíveis ou permanecerem acima do preço máximo definido para a contratação;</w:t>
      </w:r>
    </w:p>
    <w:p w14:paraId="0E716C60" w14:textId="77777777" w:rsidR="003C7A23" w:rsidRPr="00B9651D" w:rsidRDefault="2F10D490" w:rsidP="00DC2840">
      <w:pPr>
        <w:pStyle w:val="Nivel3"/>
      </w:pPr>
      <w:r>
        <w:t>não tiverem sua exequibilidade demonstrada, quando exigido pela Administração;</w:t>
      </w:r>
    </w:p>
    <w:p w14:paraId="30574564" w14:textId="71D24227" w:rsidR="003C7A23" w:rsidRPr="00B9651D" w:rsidRDefault="2F10D490" w:rsidP="00DC2840">
      <w:pPr>
        <w:pStyle w:val="Nivel3"/>
      </w:pPr>
      <w:r>
        <w:t>apresentar</w:t>
      </w:r>
      <w:r w:rsidR="00FF4FB4" w:rsidRPr="00516807">
        <w:t>em</w:t>
      </w:r>
      <w:r>
        <w:t xml:space="preserve"> desconformidade com quaisquer outras exigências deste Edital ou seus anexos, desde que insanável.</w:t>
      </w:r>
    </w:p>
    <w:p w14:paraId="2A40D5D2" w14:textId="77777777" w:rsidR="004D456E" w:rsidRDefault="004D456E" w:rsidP="004D456E">
      <w:pPr>
        <w:pStyle w:val="Nivel2"/>
        <w:rPr>
          <w:lang w:eastAsia="ar-SA"/>
        </w:rPr>
      </w:pPr>
      <w:r>
        <w:lastRenderedPageBreak/>
        <w:t>Na avaliação de conformidade das propostas de técnica e de preço deverão ser indicadas as razões de eventuais desclassificações.</w:t>
      </w:r>
    </w:p>
    <w:p w14:paraId="14579250" w14:textId="77777777" w:rsidR="0018024F" w:rsidRPr="009F2E20" w:rsidRDefault="0051398D" w:rsidP="009B0010">
      <w:pPr>
        <w:pStyle w:val="Nivel2"/>
        <w:rPr>
          <w:lang w:eastAsia="ar-SA"/>
        </w:rPr>
      </w:pPr>
      <w:commentRangeStart w:id="65"/>
      <w:r w:rsidRPr="009F2E20">
        <w:rPr>
          <w:lang w:eastAsia="ar-SA"/>
        </w:rPr>
        <w:t>A análise e avaliação da conformidade das proposta</w:t>
      </w:r>
      <w:r w:rsidR="00DE7E55" w:rsidRPr="009F2E20">
        <w:rPr>
          <w:lang w:eastAsia="ar-SA"/>
        </w:rPr>
        <w:t>s</w:t>
      </w:r>
      <w:r w:rsidRPr="009F2E20">
        <w:rPr>
          <w:lang w:eastAsia="ar-SA"/>
        </w:rPr>
        <w:t xml:space="preserve"> </w:t>
      </w:r>
      <w:r w:rsidR="004D04D2" w:rsidRPr="009F2E20">
        <w:rPr>
          <w:lang w:eastAsia="ar-SA"/>
        </w:rPr>
        <w:t>será iniciada pel</w:t>
      </w:r>
      <w:r w:rsidR="009B0010" w:rsidRPr="009F2E20">
        <w:rPr>
          <w:lang w:eastAsia="ar-SA"/>
        </w:rPr>
        <w:t>o</w:t>
      </w:r>
      <w:r w:rsidR="009B0010" w:rsidRPr="009F2E20">
        <w:t xml:space="preserve"> </w:t>
      </w:r>
      <w:r w:rsidR="009B0010" w:rsidRPr="009F2E20">
        <w:rPr>
          <w:lang w:eastAsia="ar-SA"/>
        </w:rPr>
        <w:t xml:space="preserve">exame de conformidade das propostas de técnica, </w:t>
      </w:r>
      <w:r w:rsidR="0018024F" w:rsidRPr="009F2E20">
        <w:rPr>
          <w:lang w:eastAsia="ar-SA"/>
        </w:rPr>
        <w:t>observa</w:t>
      </w:r>
      <w:r w:rsidR="000813B0" w:rsidRPr="009F2E20">
        <w:rPr>
          <w:lang w:eastAsia="ar-SA"/>
        </w:rPr>
        <w:t>das</w:t>
      </w:r>
      <w:r w:rsidR="0018024F" w:rsidRPr="009F2E20">
        <w:rPr>
          <w:lang w:eastAsia="ar-SA"/>
        </w:rPr>
        <w:t xml:space="preserve"> as regras e as condições previstas </w:t>
      </w:r>
      <w:r w:rsidR="0018024F" w:rsidRPr="009F2E20">
        <w:rPr>
          <w:b/>
          <w:bCs/>
          <w:lang w:eastAsia="ar-SA"/>
        </w:rPr>
        <w:t>no Anexo I deste edital</w:t>
      </w:r>
      <w:r w:rsidR="0018024F" w:rsidRPr="009F2E20">
        <w:rPr>
          <w:lang w:eastAsia="ar-SA"/>
        </w:rPr>
        <w:t xml:space="preserve"> (</w:t>
      </w:r>
      <w:r w:rsidR="0018024F" w:rsidRPr="009F2E20">
        <w:t>art. 27</w:t>
      </w:r>
      <w:r w:rsidR="0018024F" w:rsidRPr="009F2E20">
        <w:rPr>
          <w:i/>
          <w:iCs/>
        </w:rPr>
        <w:t>,</w:t>
      </w:r>
      <w:r w:rsidR="0018024F" w:rsidRPr="009F2E20">
        <w:t xml:space="preserve"> da IN SEGES/MGI nº 2/2023)</w:t>
      </w:r>
      <w:r w:rsidR="0018024F" w:rsidRPr="009F2E20">
        <w:rPr>
          <w:lang w:eastAsia="ar-SA"/>
        </w:rPr>
        <w:t>.</w:t>
      </w:r>
      <w:commentRangeEnd w:id="65"/>
      <w:r w:rsidR="00516807" w:rsidRPr="009F2E20">
        <w:rPr>
          <w:rStyle w:val="Refdecomentrio"/>
          <w:rFonts w:ascii="Ecofont_Spranq_eco_Sans" w:hAnsi="Ecofont_Spranq_eco_Sans" w:cs="Tahoma"/>
          <w:color w:val="auto"/>
        </w:rPr>
        <w:commentReference w:id="65"/>
      </w:r>
    </w:p>
    <w:p w14:paraId="7E94C34D" w14:textId="77777777" w:rsidR="0018024F" w:rsidRPr="009F2E20" w:rsidRDefault="0018024F" w:rsidP="00516807">
      <w:pPr>
        <w:pStyle w:val="Nivel2"/>
        <w:rPr>
          <w:lang w:eastAsia="ar-SA"/>
        </w:rPr>
      </w:pPr>
      <w:r w:rsidRPr="009F2E20">
        <w:rPr>
          <w:lang w:eastAsia="ar-SA"/>
        </w:rPr>
        <w:t>A análise dos quesitos de natureza qualitativa será realizada pela banca designada (</w:t>
      </w:r>
      <w:r w:rsidRPr="009F2E20">
        <w:t>art. 26</w:t>
      </w:r>
      <w:r w:rsidRPr="009F2E20">
        <w:rPr>
          <w:i/>
          <w:iCs/>
        </w:rPr>
        <w:t>,</w:t>
      </w:r>
      <w:r w:rsidRPr="009F2E20">
        <w:t xml:space="preserve"> da IN SEGES/MGI nº 2/2023).</w:t>
      </w:r>
    </w:p>
    <w:p w14:paraId="2C1562AD" w14:textId="77777777" w:rsidR="00136C97" w:rsidRPr="009F2E20" w:rsidRDefault="00136C97" w:rsidP="00136C97">
      <w:pPr>
        <w:pStyle w:val="Nivel2"/>
      </w:pPr>
      <w:r w:rsidRPr="009F2E20">
        <w:t>No julgamento das propostas técnicas, será atribuída ao licitante uma Nota da Proposta Técnica (NT), de acordo com o seguinte parâmetro matemático:</w:t>
      </w:r>
    </w:p>
    <w:p w14:paraId="4B774A82" w14:textId="77777777" w:rsidR="005C0FB3" w:rsidRPr="009F2E20" w:rsidRDefault="00AF575B" w:rsidP="00696393">
      <w:pPr>
        <w:pStyle w:val="Nvel3-R"/>
      </w:pPr>
      <w:commentRangeStart w:id="66"/>
      <w:r w:rsidRPr="009F2E20">
        <w:t>[</w:t>
      </w:r>
      <w:r w:rsidRPr="00696393">
        <w:t>definir</w:t>
      </w:r>
      <w:r w:rsidRPr="009F2E20">
        <w:t xml:space="preserve"> parâmetro]</w:t>
      </w:r>
      <w:commentRangeEnd w:id="66"/>
      <w:r w:rsidR="00DA54A4" w:rsidRPr="009F2E20">
        <w:rPr>
          <w:rStyle w:val="Refdecomentrio"/>
          <w:rFonts w:ascii="Ecofont_Spranq_eco_Sans" w:hAnsi="Ecofont_Spranq_eco_Sans" w:cs="Tahoma"/>
          <w:i w:val="0"/>
          <w:iCs w:val="0"/>
          <w:color w:val="auto"/>
        </w:rPr>
        <w:commentReference w:id="66"/>
      </w:r>
    </w:p>
    <w:p w14:paraId="3A7237E4" w14:textId="77777777" w:rsidR="00136C97" w:rsidRDefault="00A5607C" w:rsidP="00314FA9">
      <w:pPr>
        <w:pStyle w:val="Nivel2"/>
        <w:rPr>
          <w:lang w:eastAsia="ar-SA"/>
        </w:rPr>
      </w:pPr>
      <w:r>
        <w:t xml:space="preserve">Concluída a </w:t>
      </w:r>
      <w:r w:rsidR="00DA205F" w:rsidRPr="003E7742">
        <w:rPr>
          <w:lang w:eastAsia="ar-SA"/>
        </w:rPr>
        <w:t>avalia</w:t>
      </w:r>
      <w:r w:rsidR="00DA205F">
        <w:rPr>
          <w:lang w:eastAsia="ar-SA"/>
        </w:rPr>
        <w:t>ção e</w:t>
      </w:r>
      <w:r w:rsidR="00DA205F" w:rsidRPr="003E7742">
        <w:rPr>
          <w:lang w:eastAsia="ar-SA"/>
        </w:rPr>
        <w:t xml:space="preserve"> pondera</w:t>
      </w:r>
      <w:r w:rsidR="00DA205F">
        <w:rPr>
          <w:lang w:eastAsia="ar-SA"/>
        </w:rPr>
        <w:t>ção das propostas técnicas</w:t>
      </w:r>
      <w:r w:rsidR="00BA163F" w:rsidRPr="009304B8">
        <w:t xml:space="preserve"> o Agente de Contratação/Comissão</w:t>
      </w:r>
      <w:r w:rsidR="00BA163F">
        <w:t xml:space="preserve"> </w:t>
      </w:r>
      <w:r w:rsidR="00BA163F" w:rsidRPr="0009357F">
        <w:t>realizará</w:t>
      </w:r>
      <w:r w:rsidR="00260505">
        <w:t xml:space="preserve"> </w:t>
      </w:r>
      <w:r w:rsidR="00BA163F" w:rsidRPr="0009357F">
        <w:t>a verificação da</w:t>
      </w:r>
      <w:r w:rsidR="00BA163F">
        <w:t xml:space="preserve"> </w:t>
      </w:r>
      <w:r w:rsidR="00BA163F" w:rsidRPr="0009357F">
        <w:t xml:space="preserve">conformidade das propostas </w:t>
      </w:r>
      <w:r w:rsidR="00BA163F">
        <w:t>de preço</w:t>
      </w:r>
      <w:r w:rsidR="00E21D70">
        <w:t>.</w:t>
      </w:r>
    </w:p>
    <w:p w14:paraId="1F0DCEBE" w14:textId="77777777" w:rsidR="003C7A23" w:rsidRPr="006E1990" w:rsidRDefault="5BE632F9" w:rsidP="00B9651D">
      <w:pPr>
        <w:pStyle w:val="Nivel2"/>
        <w:rPr>
          <w:b/>
          <w:bCs/>
        </w:rPr>
      </w:pPr>
      <w:r>
        <w:t>No caso de bens e serviços em geral, é indício de inexequibilidade das propostas valores inferiores a 50% (cinquenta por cento) do valor orçado pela Administração.</w:t>
      </w:r>
    </w:p>
    <w:p w14:paraId="6FC11873" w14:textId="5F3FDC19" w:rsidR="003C7A23" w:rsidRPr="006E1990" w:rsidRDefault="2F10D490" w:rsidP="00DC2840">
      <w:pPr>
        <w:pStyle w:val="Nivel3"/>
      </w:pPr>
      <w:r w:rsidRPr="00E10DF0">
        <w:t>A inexequibilidade, na hipótese de que trata o</w:t>
      </w:r>
      <w:r w:rsidR="00AE1F4E" w:rsidRPr="00E10DF0">
        <w:t xml:space="preserve"> </w:t>
      </w:r>
      <w:r w:rsidR="00625E43" w:rsidRPr="00E10DF0">
        <w:t xml:space="preserve">item </w:t>
      </w:r>
      <w:r w:rsidR="0058110F" w:rsidRPr="00E10DF0">
        <w:t>anterior</w:t>
      </w:r>
      <w:r w:rsidRPr="00E10DF0">
        <w:t xml:space="preserve">, só será considerada após diligência do </w:t>
      </w:r>
      <w:r w:rsidR="00FB707C" w:rsidRPr="00E10DF0">
        <w:t>Agente de Contratação/Comissão</w:t>
      </w:r>
      <w:r w:rsidRPr="00E10DF0">
        <w:t>, que</w:t>
      </w:r>
      <w:r>
        <w:t xml:space="preserve"> comprove:</w:t>
      </w:r>
    </w:p>
    <w:p w14:paraId="5DD3F447" w14:textId="77777777" w:rsidR="003C7A23" w:rsidRPr="00B9651D" w:rsidRDefault="5BE632F9" w:rsidP="00DC2840">
      <w:pPr>
        <w:pStyle w:val="Nivel4"/>
      </w:pPr>
      <w:r>
        <w:t>que o custo do licitante ultrapassa o valor da proposta; e</w:t>
      </w:r>
    </w:p>
    <w:p w14:paraId="274F356A" w14:textId="77777777" w:rsidR="003C7A23" w:rsidRPr="00B9651D" w:rsidRDefault="5BE632F9" w:rsidP="00DC2840">
      <w:pPr>
        <w:pStyle w:val="Nivel4"/>
      </w:pPr>
      <w:r>
        <w:t>inexistirem custos de oportunidade capazes de justificar o vulto da oferta.</w:t>
      </w:r>
    </w:p>
    <w:p w14:paraId="24C0F362" w14:textId="77777777" w:rsidR="003C7A23" w:rsidRPr="00F64FDB" w:rsidRDefault="5BE632F9" w:rsidP="00B9651D">
      <w:pPr>
        <w:pStyle w:val="Nivel2"/>
        <w:rPr>
          <w:b/>
          <w:bCs/>
        </w:rPr>
      </w:pPr>
      <w:r>
        <w:t>Em contratação de serviços de engenharia, além das disposições acima, a análise de exequibilidade e sobrepreço considerará o seguinte:</w:t>
      </w:r>
    </w:p>
    <w:p w14:paraId="1945C235" w14:textId="77777777" w:rsidR="003C7A23" w:rsidRPr="00D34BF1" w:rsidRDefault="2F10D490" w:rsidP="00DC2840">
      <w:pPr>
        <w:pStyle w:val="Nivel3"/>
        <w:rPr>
          <w:b/>
        </w:rPr>
      </w:pPr>
      <w:r>
        <w:t>Nos regimes de execução por tarefa, empreitada por preço global ou empreitada integral, semi-integrada ou integrada, a caracterização do sobrepreço se dará pela superação do valor global estimado;</w:t>
      </w:r>
    </w:p>
    <w:p w14:paraId="2438294C" w14:textId="77777777" w:rsidR="003C7A23" w:rsidRPr="00D34BF1" w:rsidRDefault="2F10D490" w:rsidP="00DC2840">
      <w:pPr>
        <w:pStyle w:val="Nivel3"/>
        <w:rPr>
          <w:b/>
        </w:rPr>
      </w:pPr>
      <w:commentRangeStart w:id="67"/>
      <w:r>
        <w:t xml:space="preserve">No regime de empreitada por preço unitário, a caracterização do sobrepreço se dará pela superação do valor global estimado e </w:t>
      </w:r>
      <w:r w:rsidRPr="3598D034">
        <w:rPr>
          <w:i/>
          <w:iCs/>
          <w:color w:val="FF0000"/>
        </w:rPr>
        <w:t>pela superação de custo unitário tido como relevante, conforme planilha anexa ao edital;</w:t>
      </w:r>
      <w:commentRangeEnd w:id="67"/>
      <w:r w:rsidR="5BE632F9" w:rsidRPr="00D34BF1">
        <w:commentReference w:id="67"/>
      </w:r>
    </w:p>
    <w:p w14:paraId="05E20F49" w14:textId="77777777" w:rsidR="003C7A23" w:rsidRPr="00F56D2A" w:rsidRDefault="2F10D490" w:rsidP="00DC2840">
      <w:pPr>
        <w:pStyle w:val="Nivel3"/>
      </w:pPr>
      <w:r>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F56D2A" w:rsidRDefault="2F10D490" w:rsidP="00DC2840">
      <w:pPr>
        <w:pStyle w:val="Nivel3"/>
      </w:pPr>
      <w:bookmarkStart w:id="68" w:name="_Hlk135304834"/>
      <w: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68"/>
      <w:r>
        <w:t>.</w:t>
      </w:r>
    </w:p>
    <w:p w14:paraId="29F94165" w14:textId="542BBCFF" w:rsidR="003C7A23" w:rsidRPr="00F56D2A" w:rsidRDefault="5BE632F9" w:rsidP="00B9651D">
      <w:pPr>
        <w:pStyle w:val="Nivel2"/>
      </w:pPr>
      <w:r>
        <w:t>Se houver indícios de inexequibilidade da proposta de preço, ou em caso da necessidade de esclarecimentos complementares, poderão ser efetuadas diligências, para que a empresa comprove a exequibilidade</w:t>
      </w:r>
      <w:r w:rsidR="4D2A9142">
        <w:t xml:space="preserve"> </w:t>
      </w:r>
      <w:r>
        <w:t>da</w:t>
      </w:r>
      <w:r w:rsidR="4D2A9142">
        <w:t xml:space="preserve"> </w:t>
      </w:r>
      <w:r>
        <w:t>proposta.</w:t>
      </w:r>
    </w:p>
    <w:p w14:paraId="5A4E95EF" w14:textId="77777777" w:rsidR="003C7A23" w:rsidRPr="00D34BF1" w:rsidRDefault="5BE632F9" w:rsidP="00B9651D">
      <w:pPr>
        <w:pStyle w:val="Nivel2"/>
      </w:pPr>
      <w: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D34BF1" w:rsidRDefault="2F10D490" w:rsidP="00DC2840">
      <w:pPr>
        <w:pStyle w:val="Nivel3"/>
        <w:rPr>
          <w:b/>
        </w:rPr>
      </w:pPr>
      <w:bookmarkStart w:id="69" w:name="_Hlk126568356"/>
      <w:r>
        <w:lastRenderedPageBreak/>
        <w:t>Em se tratando de serviços de engenharia, o licitante vencedor será convocado a apresentar à Administração, por meio eletrônico, as planilhas com indicação dos quantitativos e dos custos unitários</w:t>
      </w:r>
      <w:bookmarkEnd w:id="69"/>
      <w:r>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9294B6C" w14:textId="7A91CA3F" w:rsidR="00140C04" w:rsidRPr="00426914" w:rsidRDefault="54971A75" w:rsidP="00D34BF1">
      <w:pPr>
        <w:pStyle w:val="Nivel3"/>
      </w:pPr>
      <w:r>
        <w:t>Em se tratando de serviços com fornecimento de mão de obra em regime de dedicação exclusiva</w:t>
      </w:r>
      <w:r w:rsidR="7F1DE3B2">
        <w:t xml:space="preserve"> cuja produtividade seja mensurável</w:t>
      </w:r>
      <w:r w:rsidR="73DE500F">
        <w:t xml:space="preserve"> e indicada pela Administração</w:t>
      </w:r>
      <w:r w:rsidR="7F1DE3B2">
        <w:t>, o licitante deverá indicar a p</w:t>
      </w:r>
      <w:r>
        <w:t>rodutividade adotada e</w:t>
      </w:r>
      <w:r w:rsidR="2FC77CAE">
        <w:t xml:space="preserve"> a quantidade de pessoal que será alocado na execução contratual</w:t>
      </w:r>
      <w:commentRangeStart w:id="70"/>
      <w:commentRangeEnd w:id="70"/>
      <w:r w:rsidR="00045552" w:rsidRPr="00D34BF1">
        <w:rPr>
          <w:rStyle w:val="Refdecomentrio"/>
          <w:rFonts w:ascii="Ecofont_Spranq_eco_Sans" w:hAnsi="Ecofont_Spranq_eco_Sans"/>
          <w:color w:val="auto"/>
        </w:rPr>
        <w:commentReference w:id="70"/>
      </w:r>
      <w:r w:rsidR="00185D36" w:rsidRPr="00314FA9">
        <w:t>.</w:t>
      </w:r>
    </w:p>
    <w:p w14:paraId="73CD3742" w14:textId="556CEA82" w:rsidR="00086BB6" w:rsidRPr="00426914" w:rsidRDefault="2FC77CAE" w:rsidP="00D34BF1">
      <w:pPr>
        <w:pStyle w:val="Nivel3"/>
      </w:pPr>
      <w:r>
        <w:t xml:space="preserve">Caso a produtividade </w:t>
      </w:r>
      <w:r w:rsidR="54971A75">
        <w:t xml:space="preserve">for diferente daquela utilizada pela Administração como referência, ou não estiver contida na faixa referencial de produtividade, mas admitida pelo ato convocatório, </w:t>
      </w:r>
      <w:r w:rsidR="11BF49D3">
        <w:t xml:space="preserve">o licitante deverá </w:t>
      </w:r>
      <w:r w:rsidR="60E8C844">
        <w:t xml:space="preserve">apresentar </w:t>
      </w:r>
      <w:r w:rsidR="54971A75">
        <w:t>a respectiva comprovação de exequibilidade</w:t>
      </w:r>
      <w:r w:rsidR="00570B8A">
        <w:t>.</w:t>
      </w:r>
    </w:p>
    <w:p w14:paraId="011D4324" w14:textId="5F76A857" w:rsidR="00086BB6" w:rsidRPr="00426914" w:rsidRDefault="54971A75" w:rsidP="00D34BF1">
      <w:pPr>
        <w:pStyle w:val="Nivel3"/>
      </w:pPr>
      <w: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5AA5715A" w14:textId="77777777" w:rsidR="00086BB6" w:rsidRPr="00426914" w:rsidRDefault="54971A75" w:rsidP="00D34BF1">
      <w:pPr>
        <w:pStyle w:val="Nivel3"/>
      </w:pPr>
      <w:r>
        <w:t>Para efeito do subitem anterior, admite-se a adequação técnica da metodologia empregada pela contratada, visando assegurar a execução do objeto, desde que mantidas as condições para a justa remuneração do serviço.</w:t>
      </w:r>
    </w:p>
    <w:p w14:paraId="4C28A5E7" w14:textId="541F33EF" w:rsidR="003C7A23" w:rsidRPr="00D34BF1" w:rsidRDefault="5BE632F9" w:rsidP="00B9651D">
      <w:pPr>
        <w:pStyle w:val="Nivel2"/>
        <w:rPr>
          <w:b/>
        </w:rPr>
      </w:pPr>
      <w:r>
        <w:t>Erros no preenchimento da planilha não constituem motivo para a desclassificação da proposta. A planilha poderá́ ser ajustada pelo fornecedor, no prazo indicado pelo sistema, desde que não haja majoração do preço</w:t>
      </w:r>
      <w:r w:rsidR="4B88A043">
        <w:t xml:space="preserve"> e </w:t>
      </w:r>
      <w:r w:rsidR="6E2E9AF8">
        <w:t xml:space="preserve">que </w:t>
      </w:r>
      <w:r w:rsidR="4B88A043">
        <w:t>se comprove que este é o bastante para arcar com todos os custos da contratação</w:t>
      </w:r>
      <w:r w:rsidR="00570B8A">
        <w:t>.</w:t>
      </w:r>
    </w:p>
    <w:p w14:paraId="4E717186" w14:textId="56AC1EA3" w:rsidR="003C7A23" w:rsidRPr="00F56D2A" w:rsidRDefault="2F10D490" w:rsidP="00DC2840">
      <w:pPr>
        <w:pStyle w:val="Nivel3"/>
      </w:pPr>
      <w:r>
        <w:t>O ajuste de que trata este dispositivo se limita a sanar erros ou falhas que não alterem a substância das propostas</w:t>
      </w:r>
      <w:r w:rsidR="00570B8A">
        <w:t>.</w:t>
      </w:r>
    </w:p>
    <w:p w14:paraId="711CFD04" w14:textId="77777777" w:rsidR="003C7A23" w:rsidRPr="00F56D2A" w:rsidRDefault="2F10D490" w:rsidP="00DC2840">
      <w:pPr>
        <w:pStyle w:val="Nivel3"/>
      </w:pPr>
      <w:r>
        <w:t>Considera-se erro no preenchimento da planilha passível de correção a indicação de recolhimento de impostos e contribuições na forma do Simples Nacional, quando não cabível esse regime.</w:t>
      </w:r>
    </w:p>
    <w:p w14:paraId="54DA13B0" w14:textId="55FDB11C" w:rsidR="005A7699" w:rsidRPr="00D34BF1" w:rsidRDefault="65721AC1" w:rsidP="00B9651D">
      <w:pPr>
        <w:pStyle w:val="Nivel2"/>
        <w:rPr>
          <w:b/>
        </w:rPr>
      </w:pPr>
      <w:r w:rsidRPr="00426914">
        <w:t>Para fins de análise da proposta quanto ao cumprimento das especificações do objeto, poderá ser colhida a manifestação escrita do setor requisitante do serviço ou da área especializada no objeto.</w:t>
      </w:r>
    </w:p>
    <w:p w14:paraId="6D380E3C" w14:textId="77777777" w:rsidR="004C330C" w:rsidRPr="00582BEB" w:rsidRDefault="004C330C" w:rsidP="004C330C">
      <w:pPr>
        <w:pStyle w:val="Nivel2"/>
        <w:rPr>
          <w:b/>
          <w:bCs/>
          <w:u w:val="single"/>
          <w:lang w:eastAsia="ar-SA"/>
        </w:rPr>
      </w:pPr>
      <w:r>
        <w:t xml:space="preserve">Será atribuída ao licitante uma Nota da </w:t>
      </w:r>
      <w:r w:rsidRPr="00582BEB">
        <w:t>Proposta de Preço</w:t>
      </w:r>
      <w:r>
        <w:t xml:space="preserve"> (NP), de acordo com o seguinte parâmetro matemático:</w:t>
      </w:r>
    </w:p>
    <w:p w14:paraId="1A871799" w14:textId="77777777" w:rsidR="004C330C" w:rsidRPr="00813055" w:rsidRDefault="004C330C" w:rsidP="004C330C">
      <w:pPr>
        <w:pStyle w:val="Nivel2"/>
        <w:numPr>
          <w:ilvl w:val="0"/>
          <w:numId w:val="0"/>
        </w:numPr>
        <w:ind w:left="1843"/>
        <w:contextualSpacing/>
        <w:rPr>
          <w:lang w:eastAsia="ar-SA"/>
        </w:rPr>
      </w:pPr>
      <w:r w:rsidRPr="00813055">
        <w:rPr>
          <w:lang w:eastAsia="ar-SA"/>
        </w:rPr>
        <w:t>NP = 100 x (X1 / X2)</w:t>
      </w:r>
    </w:p>
    <w:p w14:paraId="4BA10F8A" w14:textId="77777777" w:rsidR="004C330C" w:rsidRPr="00813055" w:rsidRDefault="004C330C" w:rsidP="004C330C">
      <w:pPr>
        <w:pStyle w:val="Nivel2"/>
        <w:numPr>
          <w:ilvl w:val="0"/>
          <w:numId w:val="0"/>
        </w:numPr>
        <w:ind w:left="1843"/>
        <w:contextualSpacing/>
        <w:rPr>
          <w:lang w:eastAsia="ar-SA"/>
        </w:rPr>
      </w:pPr>
      <w:r w:rsidRPr="00813055">
        <w:rPr>
          <w:lang w:eastAsia="ar-SA"/>
        </w:rPr>
        <w:t>NP - Nota da proposta de preço do licitante;</w:t>
      </w:r>
    </w:p>
    <w:p w14:paraId="7CDDFB7E" w14:textId="77777777" w:rsidR="004C330C" w:rsidRPr="00813055" w:rsidRDefault="004C330C" w:rsidP="004C330C">
      <w:pPr>
        <w:pStyle w:val="Nivel2"/>
        <w:numPr>
          <w:ilvl w:val="0"/>
          <w:numId w:val="0"/>
        </w:numPr>
        <w:ind w:left="1843"/>
        <w:contextualSpacing/>
        <w:rPr>
          <w:lang w:eastAsia="ar-SA"/>
        </w:rPr>
      </w:pPr>
      <w:r w:rsidRPr="00813055">
        <w:rPr>
          <w:lang w:eastAsia="ar-SA"/>
        </w:rPr>
        <w:t>X1 - Menor valor global proposto entre os licitantes classificados; e</w:t>
      </w:r>
    </w:p>
    <w:p w14:paraId="6B061339" w14:textId="77777777" w:rsidR="004C330C" w:rsidRDefault="004C330C" w:rsidP="004C330C">
      <w:pPr>
        <w:pStyle w:val="Nivel2"/>
        <w:numPr>
          <w:ilvl w:val="0"/>
          <w:numId w:val="0"/>
        </w:numPr>
        <w:ind w:left="1843"/>
        <w:contextualSpacing/>
        <w:rPr>
          <w:lang w:eastAsia="ar-SA"/>
        </w:rPr>
      </w:pPr>
      <w:r w:rsidRPr="00813055">
        <w:rPr>
          <w:lang w:eastAsia="ar-SA"/>
        </w:rPr>
        <w:t>X2 - Valor global proposto pelo licitante classificado.</w:t>
      </w:r>
    </w:p>
    <w:p w14:paraId="397023C1" w14:textId="77777777" w:rsidR="00696393" w:rsidRPr="00813055" w:rsidRDefault="00696393" w:rsidP="004C330C">
      <w:pPr>
        <w:pStyle w:val="Nivel2"/>
        <w:numPr>
          <w:ilvl w:val="0"/>
          <w:numId w:val="0"/>
        </w:numPr>
        <w:ind w:left="1843"/>
        <w:contextualSpacing/>
        <w:rPr>
          <w:lang w:eastAsia="ar-SA"/>
        </w:rPr>
      </w:pPr>
    </w:p>
    <w:p w14:paraId="631C54AF" w14:textId="77777777" w:rsidR="004C330C" w:rsidRDefault="004C330C" w:rsidP="004C330C">
      <w:pPr>
        <w:pStyle w:val="Nivel2"/>
        <w:rPr>
          <w:lang w:eastAsia="ar-SA"/>
        </w:rPr>
      </w:pPr>
      <w:bookmarkStart w:id="71" w:name="_Ref153354961"/>
      <w:commentRangeStart w:id="72"/>
      <w:r w:rsidRPr="00682D7A">
        <w:rPr>
          <w:lang w:eastAsia="ar-SA"/>
        </w:rPr>
        <w:t>Após análise das propostas</w:t>
      </w:r>
      <w:r>
        <w:rPr>
          <w:lang w:eastAsia="ar-SA"/>
        </w:rPr>
        <w:t xml:space="preserve"> de</w:t>
      </w:r>
      <w:r w:rsidR="00AA60EF">
        <w:rPr>
          <w:lang w:eastAsia="ar-SA"/>
        </w:rPr>
        <w:t xml:space="preserve"> </w:t>
      </w:r>
      <w:r>
        <w:rPr>
          <w:lang w:eastAsia="ar-SA"/>
        </w:rPr>
        <w:t>técnica e de preço</w:t>
      </w:r>
      <w:r w:rsidRPr="00682D7A">
        <w:rPr>
          <w:lang w:eastAsia="ar-SA"/>
        </w:rPr>
        <w:t>, será estabelecida a pontuação final das</w:t>
      </w:r>
      <w:r>
        <w:rPr>
          <w:lang w:eastAsia="ar-SA"/>
        </w:rPr>
        <w:t xml:space="preserve"> </w:t>
      </w:r>
      <w:r w:rsidRPr="00682D7A">
        <w:rPr>
          <w:lang w:eastAsia="ar-SA"/>
        </w:rPr>
        <w:t>licitantes, de acordo com a média ponderada das valorações de acordo com a seguinte</w:t>
      </w:r>
      <w:r>
        <w:rPr>
          <w:lang w:eastAsia="ar-SA"/>
        </w:rPr>
        <w:t xml:space="preserve"> </w:t>
      </w:r>
      <w:r w:rsidRPr="00682D7A">
        <w:rPr>
          <w:lang w:eastAsia="ar-SA"/>
        </w:rPr>
        <w:t>fórmula</w:t>
      </w:r>
      <w:commentRangeEnd w:id="72"/>
      <w:r w:rsidR="00001AC7">
        <w:rPr>
          <w:rStyle w:val="Refdecomentrio"/>
          <w:rFonts w:ascii="Ecofont_Spranq_eco_Sans" w:hAnsi="Ecofont_Spranq_eco_Sans" w:cs="Tahoma"/>
          <w:color w:val="auto"/>
        </w:rPr>
        <w:commentReference w:id="72"/>
      </w:r>
      <w:r w:rsidRPr="00682D7A">
        <w:rPr>
          <w:lang w:eastAsia="ar-SA"/>
        </w:rPr>
        <w:t>:</w:t>
      </w:r>
      <w:bookmarkEnd w:id="71"/>
    </w:p>
    <w:p w14:paraId="50E9BBD4" w14:textId="77777777" w:rsidR="004C330C" w:rsidRPr="00314FA9" w:rsidRDefault="004C330C" w:rsidP="00314FA9">
      <w:pPr>
        <w:pStyle w:val="Nivel2"/>
        <w:numPr>
          <w:ilvl w:val="0"/>
          <w:numId w:val="0"/>
        </w:numPr>
        <w:ind w:firstLine="1843"/>
        <w:contextualSpacing/>
      </w:pPr>
      <w:r w:rsidRPr="00001AC7">
        <w:t>NF = (</w:t>
      </w:r>
      <w:r w:rsidRPr="00001AC7">
        <w:rPr>
          <w:b/>
          <w:bCs/>
          <w:i/>
          <w:iCs/>
          <w:color w:val="FF0000"/>
        </w:rPr>
        <w:t>7</w:t>
      </w:r>
      <w:r w:rsidR="00521880" w:rsidRPr="00001AC7">
        <w:rPr>
          <w:b/>
          <w:bCs/>
          <w:i/>
          <w:iCs/>
          <w:color w:val="FF0000"/>
        </w:rPr>
        <w:t>0</w:t>
      </w:r>
      <w:r w:rsidR="00001AC7" w:rsidRPr="00001AC7">
        <w:rPr>
          <w:color w:val="auto"/>
        </w:rPr>
        <w:t xml:space="preserve"> * </w:t>
      </w:r>
      <w:r w:rsidRPr="00001AC7">
        <w:t xml:space="preserve">NT + </w:t>
      </w:r>
      <w:r w:rsidRPr="00001AC7">
        <w:rPr>
          <w:b/>
          <w:bCs/>
          <w:i/>
          <w:iCs/>
          <w:color w:val="FF0000"/>
        </w:rPr>
        <w:t>3</w:t>
      </w:r>
      <w:r w:rsidR="00521880" w:rsidRPr="00001AC7">
        <w:rPr>
          <w:b/>
          <w:bCs/>
          <w:i/>
          <w:iCs/>
          <w:color w:val="FF0000"/>
        </w:rPr>
        <w:t>0</w:t>
      </w:r>
      <w:r w:rsidR="00001AC7" w:rsidRPr="00001AC7">
        <w:rPr>
          <w:color w:val="auto"/>
        </w:rPr>
        <w:t xml:space="preserve"> * </w:t>
      </w:r>
      <w:proofErr w:type="gramStart"/>
      <w:r w:rsidRPr="00001AC7">
        <w:t>NP)/</w:t>
      </w:r>
      <w:proofErr w:type="gramEnd"/>
      <w:r w:rsidRPr="00001AC7">
        <w:t>1</w:t>
      </w:r>
      <w:r w:rsidR="00521880" w:rsidRPr="00001AC7">
        <w:t>0</w:t>
      </w:r>
      <w:r w:rsidRPr="00001AC7">
        <w:t>0</w:t>
      </w:r>
    </w:p>
    <w:p w14:paraId="31D79054" w14:textId="77777777" w:rsidR="004C330C" w:rsidRPr="00314FA9" w:rsidRDefault="004C330C" w:rsidP="00314FA9">
      <w:pPr>
        <w:pStyle w:val="Nivel2"/>
        <w:numPr>
          <w:ilvl w:val="0"/>
          <w:numId w:val="0"/>
        </w:numPr>
        <w:ind w:firstLine="1843"/>
        <w:contextualSpacing/>
      </w:pPr>
      <w:r w:rsidRPr="00314FA9">
        <w:t>onde:</w:t>
      </w:r>
    </w:p>
    <w:p w14:paraId="35C8B7F7" w14:textId="77777777" w:rsidR="004C330C" w:rsidRPr="00314FA9" w:rsidRDefault="004C330C" w:rsidP="00314FA9">
      <w:pPr>
        <w:pStyle w:val="Nivel2"/>
        <w:numPr>
          <w:ilvl w:val="0"/>
          <w:numId w:val="0"/>
        </w:numPr>
        <w:ind w:firstLine="1843"/>
        <w:contextualSpacing/>
      </w:pPr>
      <w:r w:rsidRPr="00314FA9">
        <w:lastRenderedPageBreak/>
        <w:t>NF = Nota Final;</w:t>
      </w:r>
    </w:p>
    <w:p w14:paraId="70464336" w14:textId="77777777" w:rsidR="004C330C" w:rsidRPr="00314FA9" w:rsidRDefault="004C330C" w:rsidP="00314FA9">
      <w:pPr>
        <w:pStyle w:val="Nivel2"/>
        <w:numPr>
          <w:ilvl w:val="0"/>
          <w:numId w:val="0"/>
        </w:numPr>
        <w:ind w:firstLine="1843"/>
        <w:contextualSpacing/>
      </w:pPr>
      <w:r w:rsidRPr="00314FA9">
        <w:t>NT = Nota da Proposta Técnica;</w:t>
      </w:r>
    </w:p>
    <w:p w14:paraId="528D6F91" w14:textId="77777777" w:rsidR="004C330C" w:rsidRDefault="004C330C" w:rsidP="00314FA9">
      <w:pPr>
        <w:pStyle w:val="Nivel2"/>
        <w:numPr>
          <w:ilvl w:val="0"/>
          <w:numId w:val="0"/>
        </w:numPr>
        <w:ind w:firstLine="1843"/>
        <w:contextualSpacing/>
      </w:pPr>
      <w:r w:rsidRPr="00314FA9">
        <w:t>NP = Nota da Proposta de Preços.</w:t>
      </w:r>
    </w:p>
    <w:p w14:paraId="3CECDEA0" w14:textId="77777777" w:rsidR="00696393" w:rsidRPr="00314FA9" w:rsidRDefault="00696393" w:rsidP="00314FA9">
      <w:pPr>
        <w:pStyle w:val="Nivel2"/>
        <w:numPr>
          <w:ilvl w:val="0"/>
          <w:numId w:val="0"/>
        </w:numPr>
        <w:ind w:firstLine="1843"/>
        <w:contextualSpacing/>
      </w:pPr>
    </w:p>
    <w:p w14:paraId="16FDFEBF" w14:textId="79CDF048" w:rsidR="004E782E" w:rsidRPr="004E782E" w:rsidRDefault="004E782E" w:rsidP="004E782E">
      <w:pPr>
        <w:pStyle w:val="Nivel2"/>
      </w:pPr>
      <w:r w:rsidRPr="004E782E">
        <w:t xml:space="preserve">Encerrados os prazos estabelecidos nos itens </w:t>
      </w:r>
      <w:r w:rsidRPr="004E782E">
        <w:fldChar w:fldCharType="begin"/>
      </w:r>
      <w:r w:rsidRPr="004E782E">
        <w:instrText xml:space="preserve"> REF _Ref150494667 \r \h  \* MERGEFORMAT </w:instrText>
      </w:r>
      <w:r w:rsidRPr="004E782E">
        <w:fldChar w:fldCharType="separate"/>
      </w:r>
      <w:r w:rsidR="00BD1FA5">
        <w:t>6.2</w:t>
      </w:r>
      <w:r w:rsidRPr="004E782E">
        <w:fldChar w:fldCharType="end"/>
      </w:r>
      <w:r w:rsidRPr="004E782E">
        <w:t xml:space="preserve"> e </w:t>
      </w:r>
      <w:r w:rsidRPr="004E782E">
        <w:fldChar w:fldCharType="begin"/>
      </w:r>
      <w:r w:rsidRPr="004E782E">
        <w:instrText xml:space="preserve"> REF _Ref150494680 \r \h  \* MERGEFORMAT </w:instrText>
      </w:r>
      <w:r w:rsidRPr="004E782E">
        <w:fldChar w:fldCharType="separate"/>
      </w:r>
      <w:r w:rsidR="00BD1FA5">
        <w:t>6.2.1</w:t>
      </w:r>
      <w:r w:rsidRPr="004E782E">
        <w:fldChar w:fldCharType="end"/>
      </w:r>
      <w:r w:rsidRPr="004E782E">
        <w:t>, o sistema ordenará e divulgará as notas ponderadas das propostas de técnica e de preço em ordem decrescente, considerando a maior pontuação obtida, bem como informará as notas de cada proposta por licitante. (art. 21, §2º</w:t>
      </w:r>
      <w:r w:rsidRPr="004E782E">
        <w:rPr>
          <w:i/>
          <w:iCs/>
        </w:rPr>
        <w:t>,</w:t>
      </w:r>
      <w:r w:rsidRPr="004E782E">
        <w:t xml:space="preserve"> da IN SEGES/MGI nº 2/2023).</w:t>
      </w:r>
    </w:p>
    <w:p w14:paraId="29229C89" w14:textId="68B2CE0D" w:rsidR="000966CA" w:rsidRPr="006E1990" w:rsidRDefault="000966CA" w:rsidP="006943E0">
      <w:pPr>
        <w:pStyle w:val="Nivel2"/>
      </w:pPr>
      <w:r w:rsidRPr="006E1990">
        <w:t xml:space="preserve">Em </w:t>
      </w:r>
      <w:r w:rsidRPr="0045501C">
        <w:t>relação</w:t>
      </w:r>
      <w:r w:rsidRPr="006E1990">
        <w:t xml:space="preserve"> a itens não exclusivos para participação de microempresas e empresas de pequeno porte, uma vez encerrada a etapa de</w:t>
      </w:r>
      <w:r w:rsidR="003B220D" w:rsidRPr="003B220D">
        <w:rPr>
          <w:lang w:eastAsia="ar-SA"/>
        </w:rPr>
        <w:t xml:space="preserve"> </w:t>
      </w:r>
      <w:r w:rsidR="003B220D" w:rsidRPr="00682D7A">
        <w:rPr>
          <w:lang w:eastAsia="ar-SA"/>
        </w:rPr>
        <w:t>análise das propostas</w:t>
      </w:r>
      <w:r w:rsidR="003B220D">
        <w:rPr>
          <w:lang w:eastAsia="ar-SA"/>
        </w:rPr>
        <w:t xml:space="preserve"> de técnica e de preço</w:t>
      </w:r>
      <w:r w:rsidRPr="006E1990">
        <w:rPr>
          <w:rFonts w:eastAsia="Zurich BT"/>
        </w:rPr>
        <w:t xml:space="preserve">, será efetivada a verificação </w:t>
      </w:r>
      <w:r w:rsidRPr="006943E0">
        <w:t>automática</w:t>
      </w:r>
      <w:r w:rsidRPr="006E1990">
        <w:rPr>
          <w:rFonts w:eastAsia="Zurich BT"/>
        </w:rPr>
        <w:t xml:space="preserve">, junto à Receita Federal, do porte da entidade empresarial. O sistema identificará em coluna própria as microempresas e empresas de pequeno porte participantes, procedendo à comparação com </w:t>
      </w:r>
      <w:r w:rsidR="00EF51B5">
        <w:rPr>
          <w:rFonts w:eastAsia="Zurich BT"/>
        </w:rPr>
        <w:t xml:space="preserve">a Nota Final </w:t>
      </w:r>
      <w:r w:rsidRPr="006E1990">
        <w:rPr>
          <w:rFonts w:eastAsia="Zurich BT"/>
        </w:rPr>
        <w:t xml:space="preserve">da primeira colocada, se esta for empresa de maior porte, assim como das demais classificadas, para o fim de aplicar-se o disposto nos </w:t>
      </w:r>
      <w:hyperlink r:id="rId28" w:anchor="art44" w:history="1">
        <w:r w:rsidRPr="006E1990">
          <w:rPr>
            <w:rStyle w:val="Hyperlink"/>
            <w:rFonts w:eastAsia="Zurich BT"/>
          </w:rPr>
          <w:t>arts. 44 e 45 da Lei Complementar nº 123, de 2006</w:t>
        </w:r>
      </w:hyperlink>
      <w:r w:rsidRPr="006E1990">
        <w:rPr>
          <w:rFonts w:eastAsia="Zurich BT"/>
        </w:rPr>
        <w:t xml:space="preserve">, regulamentada pelo </w:t>
      </w:r>
      <w:hyperlink r:id="rId29" w:history="1">
        <w:r w:rsidRPr="006E1990">
          <w:rPr>
            <w:rStyle w:val="Hyperlink"/>
            <w:rFonts w:eastAsia="Zurich BT"/>
          </w:rPr>
          <w:t>Decreto nº 8.538, de 2015</w:t>
        </w:r>
      </w:hyperlink>
      <w:r w:rsidRPr="006E1990">
        <w:rPr>
          <w:rFonts w:eastAsia="Zurich BT"/>
        </w:rPr>
        <w:t>.</w:t>
      </w:r>
    </w:p>
    <w:p w14:paraId="2FDC019F" w14:textId="77777777" w:rsidR="000966CA" w:rsidRPr="006943E0" w:rsidRDefault="000966CA" w:rsidP="006943E0">
      <w:pPr>
        <w:pStyle w:val="Nivel3"/>
      </w:pPr>
      <w:r w:rsidRPr="006943E0">
        <w:t xml:space="preserve">Nessas condições, as propostas de microempresas e empresas de pequeno porte que se encontrarem na faixa de até 10% (dez por cento) acima da </w:t>
      </w:r>
      <w:r w:rsidR="00EF51B5" w:rsidRPr="006943E0">
        <w:t>maior Nota Final</w:t>
      </w:r>
      <w:r w:rsidRPr="006943E0">
        <w:t xml:space="preserve"> serão consideradas empatadas com a primeira colocada.</w:t>
      </w:r>
    </w:p>
    <w:p w14:paraId="2637000A" w14:textId="77777777" w:rsidR="000966CA" w:rsidRPr="006943E0" w:rsidRDefault="000966CA" w:rsidP="006943E0">
      <w:pPr>
        <w:pStyle w:val="Nivel3"/>
      </w:pPr>
      <w:r w:rsidRPr="006943E0">
        <w:t xml:space="preserve">A melhor classificada nos termos do subitem anterior terá o direito de encaminhar uma última oferta para desempate, obrigatoriamente em </w:t>
      </w:r>
      <w:r w:rsidR="00B32265" w:rsidRPr="006943E0">
        <w:t xml:space="preserve">preço que corresponda a Nota Final superior à </w:t>
      </w:r>
      <w:r w:rsidRPr="006943E0">
        <w:t>da primeira colocada, no prazo de 5 (cinco) minutos controlados pelo sistema, contados após a comunicação automática para tanto.</w:t>
      </w:r>
    </w:p>
    <w:p w14:paraId="5C48EA07" w14:textId="77777777" w:rsidR="000966CA" w:rsidRPr="006943E0" w:rsidRDefault="5BE632F9" w:rsidP="006943E0">
      <w:pPr>
        <w:pStyle w:val="Nivel3"/>
      </w:pPr>
      <w:r w:rsidRPr="006943E0">
        <w:t xml:space="preserve">Caso </w:t>
      </w:r>
      <w:r w:rsidR="000966CA" w:rsidRPr="006943E0">
        <w:t>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w:t>
      </w:r>
    </w:p>
    <w:p w14:paraId="7446E7C8" w14:textId="77777777" w:rsidR="000966CA" w:rsidRPr="006943E0" w:rsidRDefault="000966CA" w:rsidP="006943E0">
      <w:pPr>
        <w:pStyle w:val="Nivel3"/>
      </w:pPr>
      <w:r w:rsidRPr="006943E0">
        <w:t xml:space="preserve">No caso de equivalência </w:t>
      </w:r>
      <w:r w:rsidR="007C5B2E" w:rsidRPr="006943E0">
        <w:t xml:space="preserve">das Notas Finais atribuídas às </w:t>
      </w:r>
      <w:r w:rsidRPr="006943E0">
        <w:t>microempresas e empresas de pequeno porte que se encontrem nos intervalos estabelecidos nos subitens anteriores, será realizado sorteio entre elas para que se identifique aquela que primeiro poderá apresentar melhor oferta</w:t>
      </w:r>
      <w:r w:rsidR="007C5B2E" w:rsidRPr="006943E0">
        <w:t xml:space="preserve"> para desempate</w:t>
      </w:r>
      <w:r w:rsidRPr="006943E0">
        <w:t>.</w:t>
      </w:r>
    </w:p>
    <w:p w14:paraId="5F36CA4E" w14:textId="0E718FE1" w:rsidR="000966CA" w:rsidRDefault="000966CA" w:rsidP="003473A4">
      <w:pPr>
        <w:pStyle w:val="Nivel2"/>
      </w:pPr>
      <w:r w:rsidRPr="006E1990">
        <w:t xml:space="preserve">Havendo </w:t>
      </w:r>
      <w:r w:rsidRPr="003473A4">
        <w:t>eventual</w:t>
      </w:r>
      <w:r w:rsidRPr="006E1990">
        <w:t xml:space="preserve"> empate entre </w:t>
      </w:r>
      <w:r w:rsidR="005D5178">
        <w:t>Notas Finais</w:t>
      </w:r>
      <w:r w:rsidRPr="006E1990">
        <w:t xml:space="preserve">, o critério de desempate será aquele previsto no </w:t>
      </w:r>
      <w:hyperlink r:id="rId30" w:anchor="art60" w:history="1">
        <w:r w:rsidRPr="006E1990">
          <w:rPr>
            <w:rStyle w:val="Hyperlink"/>
            <w:rFonts w:eastAsia="Arial"/>
          </w:rPr>
          <w:t>art</w:t>
        </w:r>
        <w:r w:rsidRPr="006E1990">
          <w:rPr>
            <w:rStyle w:val="Hyperlink"/>
          </w:rPr>
          <w:t>. 60 da Lei nº 14.133, de 2021</w:t>
        </w:r>
      </w:hyperlink>
      <w:r w:rsidRPr="006E1990">
        <w:t>, nesta ordem:</w:t>
      </w:r>
    </w:p>
    <w:p w14:paraId="53FC0CD8" w14:textId="77777777" w:rsidR="000966CA" w:rsidRPr="006E1990" w:rsidRDefault="000966CA" w:rsidP="003473A4">
      <w:pPr>
        <w:pStyle w:val="Nivel3"/>
      </w:pPr>
      <w:r w:rsidRPr="003473A4">
        <w:t>disputa</w:t>
      </w:r>
      <w:r w:rsidRPr="006E1990">
        <w:t xml:space="preserve"> </w:t>
      </w:r>
      <w:r w:rsidRPr="0045501C">
        <w:t>final</w:t>
      </w:r>
      <w:r w:rsidRPr="006E1990">
        <w:t xml:space="preserve">, hipótese em que os licitantes empatados poderão apresentar </w:t>
      </w:r>
      <w:r w:rsidRPr="00C63654">
        <w:t>nova proposta</w:t>
      </w:r>
      <w:r w:rsidR="008B4AB6" w:rsidRPr="00C63654">
        <w:t xml:space="preserve"> de preço</w:t>
      </w:r>
      <w:r w:rsidRPr="006E1990">
        <w:t xml:space="preserve"> em ato contínuo à classificação;</w:t>
      </w:r>
    </w:p>
    <w:p w14:paraId="4108410E" w14:textId="77777777" w:rsidR="003C7A23" w:rsidRPr="00B9651D" w:rsidRDefault="2F10D490" w:rsidP="00D34BF1">
      <w:pPr>
        <w:pStyle w:val="Nivel4"/>
      </w:pPr>
      <w:r>
        <w:t>avaliação do desempenho contratual prévio dos licitantes, para a qual deverão preferencialmente ser utilizados registros cadastrais para efeito de atesto de cumprimento de obrigações previstos nesta Lei;</w:t>
      </w:r>
    </w:p>
    <w:p w14:paraId="74B4916C" w14:textId="77777777" w:rsidR="003C7A23" w:rsidRPr="00B9651D" w:rsidRDefault="2F10D490" w:rsidP="00D34BF1">
      <w:pPr>
        <w:pStyle w:val="Nivel4"/>
      </w:pPr>
      <w:r>
        <w:t>desenvolvimento pelo licitante de ações de equidade entre homens e mulheres no ambiente de trabalho, conforme regulamento;</w:t>
      </w:r>
    </w:p>
    <w:p w14:paraId="4E3BC62F" w14:textId="77777777" w:rsidR="003C7A23" w:rsidRPr="00B9651D" w:rsidRDefault="2F10D490" w:rsidP="00D34BF1">
      <w:pPr>
        <w:pStyle w:val="Nivel4"/>
      </w:pPr>
      <w:r>
        <w:t>desenvolvimento pelo licitante de programa de integridade, conforme orientações dos órgãos de controle.</w:t>
      </w:r>
    </w:p>
    <w:p w14:paraId="662ECCEB" w14:textId="77777777" w:rsidR="003C7A23" w:rsidRPr="006E1990" w:rsidRDefault="5BE632F9" w:rsidP="00D34BF1">
      <w:pPr>
        <w:pStyle w:val="Nivel3"/>
      </w:pPr>
      <w:r>
        <w:t>Persistindo o empate, será assegurada preferência, sucessivamente, aos bens e serviços produzidos ou prestados por:</w:t>
      </w:r>
    </w:p>
    <w:p w14:paraId="2C783707" w14:textId="77777777" w:rsidR="003C7A23" w:rsidRPr="006E1990" w:rsidRDefault="2F10D490" w:rsidP="00D34BF1">
      <w:pPr>
        <w:pStyle w:val="Nivel4"/>
      </w:pPr>
      <w:r>
        <w:lastRenderedPageBreak/>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AE3D15A" w14:textId="77777777" w:rsidR="003C7A23" w:rsidRPr="006E1990" w:rsidRDefault="2F10D490" w:rsidP="00D34BF1">
      <w:pPr>
        <w:pStyle w:val="Nivel4"/>
      </w:pPr>
      <w:r>
        <w:t>empresas brasileiras;</w:t>
      </w:r>
    </w:p>
    <w:p w14:paraId="30E319F3" w14:textId="77777777" w:rsidR="003C7A23" w:rsidRPr="006E1990" w:rsidRDefault="2F10D490" w:rsidP="00D34BF1">
      <w:pPr>
        <w:pStyle w:val="Nivel4"/>
      </w:pPr>
      <w:r>
        <w:t>empresas que invistam em pesquisa e no desenvolvimento de tecnologia no País;</w:t>
      </w:r>
    </w:p>
    <w:p w14:paraId="4EF2CDC7" w14:textId="3DB873D8" w:rsidR="000966CA" w:rsidRDefault="2F10D490" w:rsidP="003473A4">
      <w:pPr>
        <w:pStyle w:val="Nivel4"/>
      </w:pPr>
      <w:r>
        <w:t>empresas que comprovem a prática de mitigação, nos termos da</w:t>
      </w:r>
      <w:r w:rsidR="579DF6C7">
        <w:t xml:space="preserve"> </w:t>
      </w:r>
      <w:hyperlink r:id="rId31" w:anchor=":~:text=LEI%20N%C2%BA%2012.187%2C%20DE%2029%20DE%20DEZEMBRO%20DE%202009.&amp;text=Institui%20a%20Pol%C3%ADtica%20Nacional%20sobre,PNMC%20e%20d%C3%A1%20outras%20provid%C3%AAncias." w:history="1">
        <w:r w:rsidR="000966CA" w:rsidRPr="006E1990">
          <w:rPr>
            <w:rStyle w:val="Hyperlink"/>
          </w:rPr>
          <w:t>Lei nº 12.187, de 29 de dezembro de 2009</w:t>
        </w:r>
      </w:hyperlink>
      <w:r w:rsidR="000966CA" w:rsidRPr="006E1990">
        <w:t>.</w:t>
      </w:r>
    </w:p>
    <w:p w14:paraId="53CD24FB" w14:textId="519B570C" w:rsidR="00062EA0" w:rsidRPr="004B6DC6" w:rsidRDefault="00062EA0" w:rsidP="00062EA0">
      <w:pPr>
        <w:pStyle w:val="Nivel2"/>
        <w:rPr>
          <w:highlight w:val="yellow"/>
        </w:rPr>
      </w:pPr>
      <w:r w:rsidRPr="004B6DC6">
        <w:rPr>
          <w:highlight w:val="yellow"/>
        </w:rPr>
        <w:t xml:space="preserve">Esgotados todos os demais critérios de desempate previsto em lei, a escolha do licitante vencedor ocorrerá por </w:t>
      </w:r>
      <w:r w:rsidR="00F415D6" w:rsidRPr="004B6DC6">
        <w:rPr>
          <w:highlight w:val="yellow"/>
        </w:rPr>
        <w:t>sorteio, em ato público, para o qual todos os licitantes serão convocados, vedado qualquer outro processo.</w:t>
      </w:r>
    </w:p>
    <w:p w14:paraId="00109B49" w14:textId="77777777" w:rsidR="000966CA" w:rsidRPr="007815B0" w:rsidRDefault="000966CA" w:rsidP="000966CA">
      <w:pPr>
        <w:pStyle w:val="Nivel2"/>
      </w:pPr>
      <w:r w:rsidRPr="002B1D02">
        <w:t>Encerrada</w:t>
      </w:r>
      <w:r w:rsidRPr="007815B0">
        <w:t xml:space="preserve"> a etapa de</w:t>
      </w:r>
      <w:r w:rsidR="00E3400A">
        <w:t xml:space="preserve"> </w:t>
      </w:r>
      <w:r w:rsidR="008B4AB6">
        <w:t>análise das propostas</w:t>
      </w:r>
      <w:r w:rsidRPr="007815B0">
        <w:t xml:space="preserve">, na hipótese </w:t>
      </w:r>
      <w:r w:rsidR="00116E3D" w:rsidRPr="007815B0">
        <w:t>de a</w:t>
      </w:r>
      <w:r w:rsidRPr="007815B0">
        <w:t xml:space="preserve"> proposta </w:t>
      </w:r>
      <w:r w:rsidR="008B4AB6">
        <w:t xml:space="preserve">de preço </w:t>
      </w:r>
      <w:r w:rsidRPr="007815B0">
        <w:t>do primeiro colocado permanecer acima do preço máximo definido para a contratação, o Agente de Contratação/Comissão poderá negociar condições mais vantajosas, após</w:t>
      </w:r>
      <w:r w:rsidR="008229DF">
        <w:t xml:space="preserve"> </w:t>
      </w:r>
      <w:r w:rsidR="00E73724">
        <w:t xml:space="preserve">definida </w:t>
      </w:r>
      <w:r w:rsidR="008229DF">
        <w:t>a melhor Nota Final entre os licitantes</w:t>
      </w:r>
      <w:r w:rsidRPr="007815B0">
        <w:t>.</w:t>
      </w:r>
    </w:p>
    <w:p w14:paraId="46199B14" w14:textId="77777777" w:rsidR="003C7A23" w:rsidRPr="006E1990" w:rsidRDefault="5BE632F9" w:rsidP="00D34BF1">
      <w:pPr>
        <w:pStyle w:val="Nivel3"/>
      </w:pPr>
      <w: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F5F21CF" w14:textId="77777777" w:rsidR="003C7A23" w:rsidRPr="006E1990" w:rsidRDefault="5BE632F9" w:rsidP="00D34BF1">
      <w:pPr>
        <w:pStyle w:val="Nivel3"/>
        <w:rPr>
          <w:rFonts w:eastAsia="Times New Roman"/>
        </w:rPr>
      </w:pPr>
      <w:r w:rsidRPr="58A332ED">
        <w:rPr>
          <w:rFonts w:eastAsia="Times New Roman"/>
        </w:rPr>
        <w:t xml:space="preserve">A </w:t>
      </w:r>
      <w:r>
        <w:t>negociação será realizada por meio do sistema, podendo ser acompanhada pelos demais licitantes.</w:t>
      </w:r>
    </w:p>
    <w:p w14:paraId="1724C8D5" w14:textId="77777777" w:rsidR="00143A49" w:rsidRPr="00E0680C" w:rsidRDefault="00143A49" w:rsidP="00143A49">
      <w:pPr>
        <w:pStyle w:val="Nivel2"/>
      </w:pPr>
      <w:r w:rsidRPr="00E0680C">
        <w:t>O resultado da negociação será registrado na ata da sessão pública e anexado aos autos do processo licitatório.</w:t>
      </w:r>
    </w:p>
    <w:p w14:paraId="79394BB9" w14:textId="77777777" w:rsidR="00143A49" w:rsidRPr="004513BF" w:rsidRDefault="00143A49" w:rsidP="00143A49">
      <w:pPr>
        <w:pStyle w:val="Nivel2"/>
        <w:rPr>
          <w:szCs w:val="24"/>
        </w:rPr>
      </w:pPr>
      <w:r w:rsidRPr="00182D0A">
        <w:t xml:space="preserve">O Agente de Contratação/Comissão solicitará ao licitante mais bem classificado que, no prazo de </w:t>
      </w:r>
      <w:r w:rsidRPr="00570B8A">
        <w:rPr>
          <w:b/>
          <w:bCs/>
          <w:color w:val="FF0000"/>
        </w:rPr>
        <w:t>2 (duas) horas</w:t>
      </w:r>
      <w:r w:rsidRPr="00182D0A">
        <w:t>, envie a proposta adequada à negociação realizada, acompanhada, se for o caso, dos documentos complementares.</w:t>
      </w:r>
    </w:p>
    <w:p w14:paraId="00236C68" w14:textId="4F67573A" w:rsidR="003C7A23" w:rsidRPr="00D34BF1" w:rsidRDefault="004513BF" w:rsidP="00B9651D">
      <w:pPr>
        <w:pStyle w:val="Nivel2"/>
      </w:pPr>
      <w:r w:rsidRPr="002E5AC5">
        <w:t xml:space="preserve">Caso o </w:t>
      </w:r>
      <w:r w:rsidR="00D93C44" w:rsidRPr="006E1990">
        <w:t>Termo de Referência</w:t>
      </w:r>
      <w:r w:rsidR="00D93C44">
        <w:t xml:space="preserve">/Projeto Básico </w:t>
      </w:r>
      <w:r w:rsidR="5BE632F9">
        <w:t xml:space="preserve">exija a apresentação de </w:t>
      </w:r>
      <w:commentRangeStart w:id="73"/>
      <w:r w:rsidR="5BE632F9">
        <w:t>amostra</w:t>
      </w:r>
      <w:commentRangeEnd w:id="73"/>
      <w:r w:rsidR="003C7A23" w:rsidRPr="00D34BF1">
        <w:rPr>
          <w:rStyle w:val="Refdecomentrio"/>
          <w:sz w:val="20"/>
        </w:rPr>
        <w:commentReference w:id="73"/>
      </w:r>
      <w:r w:rsidR="5BE632F9">
        <w:t xml:space="preserve">, o licitante classificado em primeiro lugar deverá apresentá-la, conforme disciplinado no </w:t>
      </w:r>
      <w:r w:rsidR="00D93C44" w:rsidRPr="006E1990">
        <w:t>Termo de Referência</w:t>
      </w:r>
      <w:r w:rsidR="00D93C44">
        <w:t>/Projeto Básico</w:t>
      </w:r>
      <w:r w:rsidR="5BE632F9">
        <w:t>, sob pena de não aceitação da proposta.</w:t>
      </w:r>
    </w:p>
    <w:p w14:paraId="6A027F43" w14:textId="77777777" w:rsidR="003C7A23" w:rsidRPr="00B9651D" w:rsidRDefault="5BE632F9" w:rsidP="00B9651D">
      <w:pPr>
        <w:pStyle w:val="Nivel2"/>
      </w:pPr>
      <w:r>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5BE632F9" w:rsidP="00B9651D">
      <w:pPr>
        <w:pStyle w:val="Nivel2"/>
      </w:pPr>
      <w:r>
        <w:t>Os resultados das avaliações serão divulgados por meio de mensagem no sistema.</w:t>
      </w:r>
    </w:p>
    <w:p w14:paraId="2E6DDED4" w14:textId="11CAA706" w:rsidR="003C7A23" w:rsidRPr="00E10DF0" w:rsidRDefault="5BE632F9" w:rsidP="00B9651D">
      <w:pPr>
        <w:pStyle w:val="Nivel2"/>
      </w:pPr>
      <w:r>
        <w:t xml:space="preserve">No </w:t>
      </w:r>
      <w:r w:rsidRPr="00E10DF0">
        <w:t xml:space="preserve">caso de não haver entrega da amostra ou ocorrer atraso na entrega, sem justificativa aceita pelo </w:t>
      </w:r>
      <w:r w:rsidR="00FB707C" w:rsidRPr="00E10DF0">
        <w:t>Agente de Contratação/Comissão</w:t>
      </w:r>
      <w:r w:rsidRPr="00E10DF0">
        <w:t>, ou havendo entrega de amostra fora das especificações previstas neste Edital, a proposta do licitante será recusada.</w:t>
      </w:r>
    </w:p>
    <w:p w14:paraId="480A3CE9" w14:textId="22AE8D28" w:rsidR="003C7A23" w:rsidRPr="00B9651D" w:rsidRDefault="5BE632F9" w:rsidP="00B9651D">
      <w:pPr>
        <w:pStyle w:val="Nivel2"/>
      </w:pPr>
      <w:r w:rsidRPr="00E10DF0">
        <w:t xml:space="preserve">Se a(s) amostra(s) apresentada(s) pelo primeiro classificado não for(em) aceita(s), o </w:t>
      </w:r>
      <w:r w:rsidR="00FB707C" w:rsidRPr="00E10DF0">
        <w:t>Agente de Contratação/Comissão</w:t>
      </w:r>
      <w:r w:rsidRPr="00E10DF0">
        <w:t xml:space="preserve"> analisará</w:t>
      </w:r>
      <w:r>
        <w:t xml:space="preserve"> a aceitabilidade da proposta </w:t>
      </w:r>
      <w:r w:rsidR="004513BF" w:rsidRPr="002E5AC5">
        <w:t>ofertada</w:t>
      </w:r>
      <w:r>
        <w:t xml:space="preserve"> pelo segundo classificado. Seguir-se-á com a verificação da(s) amostra(s) e, assim, sucessivamente, até a verificação de uma que atenda às especificações constantes no </w:t>
      </w:r>
      <w:r w:rsidR="00D93C44" w:rsidRPr="006E1990">
        <w:t>Termo de Referência</w:t>
      </w:r>
      <w:r w:rsidR="00D93C44">
        <w:t>/Projeto Básico</w:t>
      </w:r>
      <w:r>
        <w:t xml:space="preserve">. </w:t>
      </w:r>
    </w:p>
    <w:p w14:paraId="2B8BC95A" w14:textId="77777777" w:rsidR="002D2DCA" w:rsidRPr="00314FA9" w:rsidRDefault="002D2DCA" w:rsidP="00314FA9">
      <w:pPr>
        <w:pStyle w:val="Nivel2"/>
        <w:rPr>
          <w:iCs/>
        </w:rPr>
      </w:pPr>
      <w:r w:rsidRPr="00314FA9">
        <w:t>É facultado ao Agente de Contratação/Comissão prorrogar o prazo acima estabelecido, a partir de solicitação fundamentada feita no chat pelo licitante, antes de findo o prazo.</w:t>
      </w:r>
    </w:p>
    <w:p w14:paraId="3C84D4EA" w14:textId="77777777" w:rsidR="003C7A23" w:rsidRPr="006E1990" w:rsidRDefault="5BE632F9" w:rsidP="00DC2840">
      <w:pPr>
        <w:pStyle w:val="Nivel01"/>
      </w:pPr>
      <w:bookmarkStart w:id="74" w:name="_Toc135469202"/>
      <w:bookmarkStart w:id="75" w:name="_Toc158015633"/>
      <w:bookmarkStart w:id="76" w:name="_Toc169011777"/>
      <w:r>
        <w:lastRenderedPageBreak/>
        <w:t>DA FASE DE HABILITAÇÃO</w:t>
      </w:r>
      <w:bookmarkEnd w:id="74"/>
      <w:bookmarkEnd w:id="75"/>
      <w:bookmarkEnd w:id="76"/>
    </w:p>
    <w:p w14:paraId="4EE8D8D1" w14:textId="1D986D84" w:rsidR="003C7A23" w:rsidRPr="006E1990" w:rsidRDefault="5BE632F9" w:rsidP="00426914">
      <w:pPr>
        <w:pStyle w:val="Nivel2"/>
      </w:pPr>
      <w:r>
        <w:t xml:space="preserve">Os documentos previstos no </w:t>
      </w:r>
      <w:r w:rsidR="00D93C44" w:rsidRPr="006E1990">
        <w:t>Termo de Referência</w:t>
      </w:r>
      <w:r w:rsidR="00D93C44">
        <w:t>/Projeto Básico</w:t>
      </w:r>
      <w:r>
        <w:t xml:space="preserve">, necessários e suficientes para demonstrar a capacidade do licitante de realizar o objeto da licitação, serão exigidos para fins de habilitação, nos termos dos </w:t>
      </w:r>
      <w:hyperlink r:id="rId32" w:anchor="art62">
        <w:r w:rsidRPr="58A332ED">
          <w:rPr>
            <w:rStyle w:val="Hyperlink"/>
          </w:rPr>
          <w:t>arts. 62 a 70 da Lei nº 14.133, de 2021</w:t>
        </w:r>
      </w:hyperlink>
      <w:r>
        <w:t>.</w:t>
      </w:r>
    </w:p>
    <w:p w14:paraId="55D2B286" w14:textId="654FD52C" w:rsidR="003C7A23" w:rsidRPr="006E1990" w:rsidRDefault="2F10D490" w:rsidP="00DC2840">
      <w:pPr>
        <w:pStyle w:val="Nivel3"/>
        <w:rPr>
          <w:i/>
          <w:iCs/>
        </w:rPr>
      </w:pPr>
      <w:bookmarkStart w:id="77" w:name="_Ref114663777"/>
      <w:r>
        <w:t xml:space="preserve">A documentação exigida para fins de habilitação jurídica, fiscal, social e trabalhista e econômico-ﬁnanceira, </w:t>
      </w:r>
      <w:r w:rsidRPr="00D34BF1">
        <w:rPr>
          <w:color w:val="auto"/>
        </w:rPr>
        <w:t>poderá</w:t>
      </w:r>
      <w:r w:rsidR="64E27A9E" w:rsidRPr="00D34BF1">
        <w:rPr>
          <w:color w:val="auto"/>
        </w:rPr>
        <w:t xml:space="preserve"> </w:t>
      </w:r>
      <w:r>
        <w:t>ser substituída pelo registro cadastral no SICAF.</w:t>
      </w:r>
      <w:bookmarkEnd w:id="77"/>
    </w:p>
    <w:p w14:paraId="0F17AE67" w14:textId="29B037C7" w:rsidR="003C7A23" w:rsidRPr="006E1990" w:rsidRDefault="5BE632F9" w:rsidP="00B9651D">
      <w:pPr>
        <w:pStyle w:val="Nivel2"/>
        <w:rPr>
          <w:i/>
        </w:rPr>
      </w:pPr>
      <w:r w:rsidRPr="00D34BF1">
        <w:rPr>
          <w:color w:val="auto"/>
        </w:rPr>
        <w:t xml:space="preserve">Quando </w:t>
      </w:r>
      <w:r>
        <w:t>permitida</w:t>
      </w:r>
      <w:r w:rsidRPr="00D34BF1">
        <w:rPr>
          <w:color w:val="auto"/>
        </w:rPr>
        <w:t xml:space="preserve"> a</w:t>
      </w:r>
      <w:r w:rsidR="731DEAA0" w:rsidRPr="00D34BF1">
        <w:rPr>
          <w:color w:val="auto"/>
        </w:rPr>
        <w:t xml:space="preserve"> </w:t>
      </w:r>
      <w:r>
        <w:t>participação de empresas estrangeiras que não funcionem no País, as exigências de habilitação serão atendidas mediante documentos equivalentes, inicialmente apresentados em tradução livre.</w:t>
      </w:r>
    </w:p>
    <w:p w14:paraId="1A8A523A" w14:textId="62523A9C" w:rsidR="003C7A23" w:rsidRPr="006E1990" w:rsidRDefault="5BE632F9" w:rsidP="00D34BF1">
      <w:pPr>
        <w:pStyle w:val="Nivel2"/>
        <w:rPr>
          <w:i/>
          <w:iCs/>
        </w:rPr>
      </w:pPr>
      <w:r>
        <w:t xml:space="preserve">Na hipótese de o licitante vencedor ser empresa estrangeira que não funcione no País, para ﬁns de assinatura do contrato, os documentos exigidos para a habilitação serão traduzidos por tradutor juramentado no País e apostilados nos termos do disposto no </w:t>
      </w:r>
      <w:hyperlink r:id="rId33">
        <w:r w:rsidRPr="58A332ED">
          <w:rPr>
            <w:rStyle w:val="Hyperlink"/>
          </w:rPr>
          <w:t>Decreto nº 8.660, de 29 de janeiro de 2016</w:t>
        </w:r>
      </w:hyperlink>
      <w:r>
        <w:t>, ou de outro que venha a substituí-lo, ou consularizados pelos respectivos consulados ou embaixadas.</w:t>
      </w:r>
    </w:p>
    <w:p w14:paraId="47814660" w14:textId="77777777" w:rsidR="003C7A23" w:rsidRPr="006E1990" w:rsidRDefault="5BE632F9" w:rsidP="00B9651D">
      <w:pPr>
        <w:pStyle w:val="Nivel2"/>
        <w:rPr>
          <w:i/>
        </w:rPr>
      </w:pPr>
      <w: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5759968" w14:textId="52B50643" w:rsidR="003C7A23" w:rsidRPr="006E1990" w:rsidRDefault="2F10D490" w:rsidP="00DC2840">
      <w:pPr>
        <w:pStyle w:val="Nivel3"/>
        <w:rPr>
          <w:i/>
          <w:iCs/>
        </w:rPr>
      </w:pPr>
      <w:r>
        <w:t xml:space="preserve">Se o consórcio não for formado integralmente por microempresas ou empresas de pequeno porte e o </w:t>
      </w:r>
      <w:r w:rsidR="00D93C44" w:rsidRPr="006E1990">
        <w:t>Termo de Referência</w:t>
      </w:r>
      <w:r w:rsidR="00D93C44">
        <w:t xml:space="preserve">/Projeto Básico </w:t>
      </w:r>
      <w:r>
        <w:t xml:space="preserve">exigir requisitos de habilitação econômico-financeira, haverá um acréscimo </w:t>
      </w:r>
      <w:r w:rsidR="6FA64244">
        <w:t xml:space="preserve">de </w:t>
      </w:r>
      <w:commentRangeStart w:id="78"/>
      <w:r w:rsidR="6FA64244" w:rsidRPr="3598D034">
        <w:rPr>
          <w:color w:val="FF0000"/>
        </w:rPr>
        <w:t>[INSERIR UM PERCENTUAL ENTRE 10% A 30 %, SALVO SE HOUVER JUSTIFICATIVA NOS AUTOS PARA SUPRIMIR ESSE ACRÉSCIMO]</w:t>
      </w:r>
      <w:commentRangeEnd w:id="78"/>
      <w:r w:rsidR="5BE632F9" w:rsidRPr="00065E05">
        <w:commentReference w:id="78"/>
      </w:r>
      <w:r>
        <w:t xml:space="preserve"> </w:t>
      </w:r>
      <w:r w:rsidRPr="3598D034">
        <w:rPr>
          <w:color w:val="auto"/>
        </w:rPr>
        <w:t>para o consórcio em relação ao valor exigido para os licitantes individuais.</w:t>
      </w:r>
    </w:p>
    <w:p w14:paraId="4B8AFE07" w14:textId="77777777" w:rsidR="003C7A23" w:rsidRPr="006E1990" w:rsidRDefault="5BE632F9" w:rsidP="00B9651D">
      <w:pPr>
        <w:pStyle w:val="Nivel2"/>
      </w:pPr>
      <w:r>
        <w:t xml:space="preserve">Os documentos exigidos para fins de habilitação poderão ser apresentados em original, por cópia ou por </w:t>
      </w:r>
      <w:r w:rsidRPr="58A332ED">
        <w:rPr>
          <w:color w:val="FF0000"/>
        </w:rPr>
        <w:t>[</w:t>
      </w:r>
      <w:r w:rsidRPr="00426914">
        <w:rPr>
          <w:color w:val="FF0000"/>
        </w:rPr>
        <w:t xml:space="preserve">INDICAR </w:t>
      </w:r>
      <w:r w:rsidRPr="58A332ED">
        <w:rPr>
          <w:color w:val="FF0000"/>
        </w:rPr>
        <w:t>QUALQUER OUTRO MEIO EXPRESSAMENTE ADMITIDO PELA ADMINISTRAÇÃO]</w:t>
      </w:r>
      <w:r>
        <w:t>.</w:t>
      </w:r>
    </w:p>
    <w:p w14:paraId="2E4024D1" w14:textId="77777777" w:rsidR="003C7A23" w:rsidRPr="005011F0" w:rsidRDefault="5BE632F9" w:rsidP="00B9651D">
      <w:pPr>
        <w:pStyle w:val="Nivel2"/>
        <w:rPr>
          <w:i/>
        </w:rPr>
      </w:pPr>
      <w:r>
        <w:t>Os documentos exigidos para fins de habilitação poderão ser substituídos por registro cadastral emitido por órgão ou entidade pública, desde que o registro tenha sido feito em obediência ao disposto na Lei nº 14.133/2021.</w:t>
      </w:r>
    </w:p>
    <w:p w14:paraId="6DD12A55" w14:textId="0BB5ABEA" w:rsidR="003C7A23" w:rsidRPr="006E1990" w:rsidRDefault="5BE632F9" w:rsidP="00D34BF1">
      <w:pPr>
        <w:pStyle w:val="Nivel2"/>
      </w:pPr>
      <w:r>
        <w:t>Será verificado se o licitante apresentou declaração de que atende aos requisitos de habilitação, e o declarante responderá pela veracidade das informações prestadas, na forma da lei</w:t>
      </w:r>
      <w:r w:rsidR="00A724F5">
        <w:t>.</w:t>
      </w:r>
    </w:p>
    <w:p w14:paraId="3FC50509" w14:textId="77777777" w:rsidR="003C7A23" w:rsidRPr="006E1990" w:rsidRDefault="5BE632F9" w:rsidP="00B9651D">
      <w:pPr>
        <w:pStyle w:val="Nivel2"/>
        <w:rPr>
          <w:i/>
        </w:rPr>
      </w:pPr>
      <w: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5BE632F9" w:rsidP="00B9651D">
      <w:pPr>
        <w:pStyle w:val="Nivel2"/>
        <w:rPr>
          <w:i/>
        </w:rPr>
      </w:pPr>
      <w: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A09E2E" w14:textId="77777777" w:rsidR="003C7A23" w:rsidRPr="006E1990" w:rsidRDefault="5BE632F9" w:rsidP="00B9651D">
      <w:pPr>
        <w:pStyle w:val="Nvel2-Red"/>
      </w:pPr>
      <w:commentRangeStart w:id="79"/>
      <w: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6BE12E37" w14:textId="77777777" w:rsidR="003C7A23" w:rsidRPr="006E1990" w:rsidRDefault="2F10D490" w:rsidP="00DC2840">
      <w:pPr>
        <w:pStyle w:val="Nvel3-R"/>
      </w:pPr>
      <w:r>
        <w:lastRenderedPageBreak/>
        <w:t>O licitante que optar por realizar vistoria prévia terá disponibilizado pela Administração data e horário exclusivos, a ser agendado [INDICAR FORMA DE AGENDAMENTO], de modo que seu agendamento não coincida com o agendamento de outros licitantes.</w:t>
      </w:r>
    </w:p>
    <w:p w14:paraId="38B6D636" w14:textId="77777777" w:rsidR="003C7A23" w:rsidRPr="006E1990" w:rsidRDefault="2F10D490" w:rsidP="00DC2840">
      <w:pPr>
        <w:pStyle w:val="Nvel3-R"/>
      </w:pPr>
      <w:r>
        <w:t>Caso o licitante opte por não realizar vistoria, poderá substituir a declaração exigida no presente item por declaração formal assinada pelo seu responsável técnico acerca do conhecimento pleno das condições e peculiaridades da contratação.</w:t>
      </w:r>
      <w:commentRangeEnd w:id="79"/>
      <w:r w:rsidR="5BE632F9" w:rsidRPr="00D34BF1">
        <w:commentReference w:id="79"/>
      </w:r>
    </w:p>
    <w:p w14:paraId="7CAB27D5" w14:textId="3BF21E5C" w:rsidR="003C7A23" w:rsidRPr="006E1990" w:rsidRDefault="5BE632F9" w:rsidP="00B9651D">
      <w:pPr>
        <w:pStyle w:val="Nivel2"/>
        <w:rPr>
          <w:i/>
        </w:rPr>
      </w:pPr>
      <w:r>
        <w:t>A habilitação será verificada por meio do Sicaf, nos documentos por ele abrangidos.</w:t>
      </w:r>
    </w:p>
    <w:p w14:paraId="4D240E30" w14:textId="016C8056" w:rsidR="003C7A23" w:rsidRPr="006E1990" w:rsidRDefault="2F10D490" w:rsidP="00DC2840">
      <w:pPr>
        <w:pStyle w:val="Nivel3"/>
      </w:pPr>
      <w:r>
        <w:t xml:space="preserve">Somente haverá a necessidade de comprovação do preenchimento de requisitos mediante apresentação dos documentos originais </w:t>
      </w:r>
      <w:proofErr w:type="spellStart"/>
      <w:r>
        <w:t>não-digitais</w:t>
      </w:r>
      <w:proofErr w:type="spellEnd"/>
      <w:r>
        <w:t xml:space="preserve"> quando houver dúvida em relação à integridade do documento digital ou quando a lei expressamente o exigir.</w:t>
      </w:r>
    </w:p>
    <w:p w14:paraId="7B41325B" w14:textId="52F687A7" w:rsidR="003C7A23" w:rsidRPr="006E1990" w:rsidRDefault="5BE632F9" w:rsidP="00B9651D">
      <w:pPr>
        <w:pStyle w:val="Nivel2"/>
      </w:pPr>
      <w: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0F35D4FB" w14:textId="3DB2F656" w:rsidR="003C7A23" w:rsidRPr="006E1990" w:rsidRDefault="2F10D490" w:rsidP="00DC2840">
      <w:pPr>
        <w:pStyle w:val="Nivel3"/>
      </w:pPr>
      <w:r>
        <w:t>A não observância do disposto no item anterior poderá ensejar desclassificação no momento da habilitação.</w:t>
      </w:r>
    </w:p>
    <w:p w14:paraId="1F3867D8" w14:textId="58DDC2FA" w:rsidR="003C7A23" w:rsidRPr="00E10DF0" w:rsidRDefault="5BE632F9" w:rsidP="00B9651D">
      <w:pPr>
        <w:pStyle w:val="Nivel2"/>
        <w:rPr>
          <w:i/>
          <w:iCs/>
        </w:rPr>
      </w:pPr>
      <w:r>
        <w:t xml:space="preserve">A </w:t>
      </w:r>
      <w:r w:rsidRPr="00E10DF0">
        <w:t xml:space="preserve">verificação pelo </w:t>
      </w:r>
      <w:r w:rsidR="00FB707C" w:rsidRPr="00E10DF0">
        <w:t>Agente de Contratação/Comissão</w:t>
      </w:r>
      <w:r w:rsidRPr="00E10DF0">
        <w:t>, em sítios eletrônicos oficiais de órgãos e entidades emissores de certidões constitui meio legal de prova, para fins de habilitação.</w:t>
      </w:r>
    </w:p>
    <w:p w14:paraId="51F487F5" w14:textId="05BE1DB9" w:rsidR="003C7A23" w:rsidRPr="00E10DF0" w:rsidRDefault="2F10D490" w:rsidP="00DC2840">
      <w:pPr>
        <w:pStyle w:val="Nivel3"/>
        <w:rPr>
          <w:i/>
          <w:iCs/>
        </w:rPr>
      </w:pPr>
      <w:bookmarkStart w:id="80" w:name="_Ref114663151"/>
      <w:r w:rsidRPr="00E10DF0">
        <w:t xml:space="preserve">Os documentos exigidos para habilitação que não estejam contemplados no Sicaf serão enviados por meio do sistema, em formato digital, no prazo de </w:t>
      </w:r>
      <w:r w:rsidRPr="00E10DF0">
        <w:rPr>
          <w:color w:val="FF0000"/>
        </w:rPr>
        <w:t>[NO MÍNIMO, DUAS HORAS]</w:t>
      </w:r>
      <w:r w:rsidRPr="00E10DF0">
        <w:t xml:space="preserve">, prorrogável por igual período, contado da solicitação do </w:t>
      </w:r>
      <w:r w:rsidR="00FB707C" w:rsidRPr="00E10DF0">
        <w:t>Agente de Contratação/Comissão</w:t>
      </w:r>
      <w:r w:rsidRPr="00E10DF0">
        <w:t>.</w:t>
      </w:r>
      <w:bookmarkEnd w:id="80"/>
    </w:p>
    <w:p w14:paraId="74061ECE" w14:textId="77777777" w:rsidR="003C7A23" w:rsidRPr="006E1990" w:rsidRDefault="5BE632F9" w:rsidP="00B9651D">
      <w:pPr>
        <w:pStyle w:val="Nivel2"/>
        <w:rPr>
          <w:i/>
        </w:rPr>
      </w:pPr>
      <w:r>
        <w:t>A verificação no Sicaf ou a exigência dos documentos nele não contidos somente será feita em relação ao licitante vencedor.</w:t>
      </w:r>
    </w:p>
    <w:p w14:paraId="29D8CA23" w14:textId="10E9C5BA" w:rsidR="003C7A23" w:rsidRPr="00D34BF1" w:rsidRDefault="2F10D490" w:rsidP="00DC2840">
      <w:pPr>
        <w:pStyle w:val="Nivel3"/>
      </w:pPr>
      <w:r>
        <w:t xml:space="preserve">Os documentos relativos à regularidade fiscal que constem do </w:t>
      </w:r>
      <w:r w:rsidR="00D93C44" w:rsidRPr="006E1990">
        <w:t>Termo de Referência</w:t>
      </w:r>
      <w:r w:rsidR="00D93C44">
        <w:t>/Projeto Básico</w:t>
      </w:r>
      <w:r>
        <w:t xml:space="preserve"> somente serão exigidos, em qualquer caso, em momento posterior ao julgamento das propostas, e apenas do licitante mais bem classificado.</w:t>
      </w:r>
    </w:p>
    <w:p w14:paraId="7CCF5995" w14:textId="7353373A" w:rsidR="003C7A23" w:rsidRPr="00D34BF1" w:rsidRDefault="2F10D490" w:rsidP="00DC2840">
      <w:pPr>
        <w:pStyle w:val="Nivel3"/>
      </w:pPr>
      <w:r>
        <w:t>Respeitada a exceção do subitem anterior, relativa à regularidade fiscal, quando a fase de habilitação anteceder as fases de apresentação de propostas e de julgamento, a verificação ou exigência do presente subitem ocorrerá em relação a todos os licitantes.</w:t>
      </w:r>
    </w:p>
    <w:p w14:paraId="39ACA429" w14:textId="66231244" w:rsidR="003C7A23" w:rsidRPr="006E1990" w:rsidRDefault="5BE632F9" w:rsidP="00B9651D">
      <w:pPr>
        <w:pStyle w:val="Nivel2"/>
        <w:rPr>
          <w:i/>
        </w:rPr>
      </w:pPr>
      <w:commentRangeStart w:id="81"/>
      <w:r>
        <w:t>Após a entrega dos documentos para habilitação, não será permitida a substituição ou a apresentação de novos documentos, salvo em sede de diligência, para:</w:t>
      </w:r>
    </w:p>
    <w:p w14:paraId="2F229CA0" w14:textId="77777777" w:rsidR="003C7A23" w:rsidRPr="00D34BF1" w:rsidRDefault="2F10D490" w:rsidP="00DC2840">
      <w:pPr>
        <w:pStyle w:val="Nivel3"/>
      </w:pPr>
      <w:r>
        <w:t>complementação de informações acerca dos documentos já apresentados pelos licitantes e desde que necessária para apurar fatos existentes à época da abertura do certame; e</w:t>
      </w:r>
      <w:commentRangeEnd w:id="81"/>
      <w:r w:rsidR="5BE632F9" w:rsidRPr="00D34BF1">
        <w:commentReference w:id="81"/>
      </w:r>
    </w:p>
    <w:p w14:paraId="60E1280D" w14:textId="77777777" w:rsidR="003C7A23" w:rsidRPr="00D34BF1" w:rsidRDefault="2F10D490" w:rsidP="00DC2840">
      <w:pPr>
        <w:pStyle w:val="Nivel3"/>
      </w:pPr>
      <w:r>
        <w:t>atualização de documentos cuja validade tenha expirado após a data de recebimento das propostas;</w:t>
      </w:r>
    </w:p>
    <w:p w14:paraId="38CA540A" w14:textId="2B169A75" w:rsidR="003C7A23" w:rsidRPr="00D34BF1" w:rsidRDefault="5BE632F9" w:rsidP="00B9651D">
      <w:pPr>
        <w:pStyle w:val="Nivel2"/>
      </w:pPr>
      <w:bookmarkStart w:id="82" w:name="_Ref114670319"/>
      <w:r>
        <w:t xml:space="preserve">Na análise dos documentos de habilitação, </w:t>
      </w:r>
      <w:r w:rsidR="00C470E4">
        <w:t xml:space="preserve">o </w:t>
      </w:r>
      <w:r w:rsidR="00C470E4" w:rsidRPr="00C108E2">
        <w:t>Agente</w:t>
      </w:r>
      <w:r>
        <w:t xml:space="preserve"> de </w:t>
      </w:r>
      <w:r w:rsidR="00C470E4" w:rsidRPr="00C108E2">
        <w:t>Contratação/Comissão</w:t>
      </w:r>
      <w:r>
        <w:t xml:space="preserve"> poderá sanar erros ou falhas, que não alterem a substância dos documentos e sua validade jurídica, mediante decisão fundamentada, registrada em ata e acessível a todos, atribuindo-lhes eﬁcácia para fins de habilitação e classificação.</w:t>
      </w:r>
      <w:bookmarkEnd w:id="82"/>
    </w:p>
    <w:p w14:paraId="4506CAE4" w14:textId="36C1F700" w:rsidR="003C7A23" w:rsidRPr="00D34BF1" w:rsidRDefault="5BE632F9" w:rsidP="00B9651D">
      <w:pPr>
        <w:pStyle w:val="Nivel2"/>
      </w:pPr>
      <w:bookmarkStart w:id="83" w:name="_Ref114665528"/>
      <w:r>
        <w:t xml:space="preserve">Na hipótese de o licitante não </w:t>
      </w:r>
      <w:r w:rsidRPr="00E10DF0">
        <w:t xml:space="preserve">atender às exigências para habilitação, o </w:t>
      </w:r>
      <w:r w:rsidR="00FB707C" w:rsidRPr="00E10DF0">
        <w:t>Agente de Contratação/Comissão</w:t>
      </w:r>
      <w:r w:rsidRPr="00E10DF0">
        <w:t xml:space="preserve"> examinará </w:t>
      </w:r>
      <w:r w:rsidR="00C470E4">
        <w:t>as propostas do licitante</w:t>
      </w:r>
      <w:r>
        <w:t xml:space="preserve"> subsequente e assim sucessivamente, na ordem </w:t>
      </w:r>
      <w:r w:rsidRPr="004A5EB9">
        <w:rPr>
          <w:color w:val="auto"/>
        </w:rPr>
        <w:t xml:space="preserve">de classificação, até a apuração de </w:t>
      </w:r>
      <w:r w:rsidR="00C470E4">
        <w:rPr>
          <w:color w:val="auto"/>
        </w:rPr>
        <w:t>propostas</w:t>
      </w:r>
      <w:r w:rsidRPr="00D34BF1">
        <w:t xml:space="preserve"> que atenda ao presente edital, observado o prazo disposto no subitem </w:t>
      </w:r>
      <w:r w:rsidR="003C7A23" w:rsidRPr="00D34BF1">
        <w:fldChar w:fldCharType="begin"/>
      </w:r>
      <w:r w:rsidR="003C7A23" w:rsidRPr="00D34BF1">
        <w:instrText xml:space="preserve"> REF _Ref114663151 \r \h  \* MERGEFORMAT </w:instrText>
      </w:r>
      <w:r w:rsidR="003C7A23" w:rsidRPr="00D34BF1">
        <w:fldChar w:fldCharType="separate"/>
      </w:r>
      <w:r w:rsidR="00BD1FA5" w:rsidRPr="00BD1FA5">
        <w:rPr>
          <w:color w:val="auto"/>
        </w:rPr>
        <w:t>7.13.1</w:t>
      </w:r>
      <w:r w:rsidR="003C7A23" w:rsidRPr="00D34BF1">
        <w:fldChar w:fldCharType="end"/>
      </w:r>
      <w:r w:rsidRPr="00D34BF1">
        <w:t>.</w:t>
      </w:r>
      <w:bookmarkEnd w:id="83"/>
    </w:p>
    <w:p w14:paraId="30A25CB4" w14:textId="77777777" w:rsidR="003C7A23" w:rsidRPr="00D34BF1" w:rsidRDefault="5BE632F9" w:rsidP="00B9651D">
      <w:pPr>
        <w:pStyle w:val="Nivel2"/>
      </w:pPr>
      <w:bookmarkStart w:id="84" w:name="_Ref114665515"/>
      <w:r>
        <w:lastRenderedPageBreak/>
        <w:t>Somente serão disponibilizados para acesso público os documentos de habilitação do licitante cuja proposta atenda ao edital de licitação, após concluídos os procedimentos de que trata o subitem anterior</w:t>
      </w:r>
      <w:bookmarkEnd w:id="84"/>
      <w:r>
        <w:t>.</w:t>
      </w:r>
    </w:p>
    <w:p w14:paraId="5FCB30FE" w14:textId="15F5577A" w:rsidR="003C7A23" w:rsidRPr="00D34BF1" w:rsidRDefault="5BE632F9" w:rsidP="00B9651D">
      <w:pPr>
        <w:pStyle w:val="Nivel2"/>
      </w:pPr>
      <w:r>
        <w:t>A comprovação de regularidade fiscal e trabalhista das microempresas e das empresas de pequeno porte somente será exigida para efeito de contratação, e não como condição para participação na licitação.</w:t>
      </w:r>
    </w:p>
    <w:p w14:paraId="74207FE0" w14:textId="16914F80" w:rsidR="5BE632F9" w:rsidRPr="00D34BF1" w:rsidRDefault="5BE632F9" w:rsidP="58A332ED">
      <w:pPr>
        <w:pStyle w:val="Nivel2"/>
      </w:pPr>
      <w:r>
        <w:t>Quando a fase de habilitação anteceder a de julgamento e já tiver sido encerrada, não caberá exclusão de licitante por motivo relacionado à habilitação, salvo em razão de fatos supervenientes ou só conhecidos após o julgamento.</w:t>
      </w:r>
    </w:p>
    <w:p w14:paraId="1971B790" w14:textId="7E7E3CB7" w:rsidR="03F81710" w:rsidRPr="00D34BF1" w:rsidRDefault="03F81710" w:rsidP="00DC2840">
      <w:pPr>
        <w:pStyle w:val="Nivel01"/>
      </w:pPr>
      <w:bookmarkStart w:id="85" w:name="_Toc169011778"/>
      <w:r w:rsidRPr="00D34BF1">
        <w:t>DO TERMO DE CONTRATO</w:t>
      </w:r>
      <w:bookmarkEnd w:id="85"/>
    </w:p>
    <w:p w14:paraId="71B934C8" w14:textId="05B9D0C3" w:rsidR="03F81710" w:rsidRPr="00D34BF1" w:rsidRDefault="03F81710" w:rsidP="58A332ED">
      <w:pPr>
        <w:pStyle w:val="Nivel2"/>
        <w:rPr>
          <w:color w:val="000000" w:themeColor="text1"/>
        </w:rPr>
      </w:pPr>
      <w:r w:rsidRPr="00D34BF1">
        <w:rPr>
          <w:color w:val="000000" w:themeColor="text1"/>
        </w:rPr>
        <w:t>Após a homologação e adjudicação, caso se conclua pela contratação, será firmado termo de contrato</w:t>
      </w:r>
      <w:r w:rsidR="5A60185C" w:rsidRPr="005D7D43">
        <w:rPr>
          <w:rFonts w:eastAsia="Arial"/>
          <w:color w:val="000000" w:themeColor="text1"/>
        </w:rPr>
        <w:t>, ou outro instrumento equivalente</w:t>
      </w:r>
      <w:r w:rsidR="5A60185C" w:rsidRPr="00D34BF1">
        <w:rPr>
          <w:color w:val="000000" w:themeColor="text1"/>
        </w:rPr>
        <w:t>.</w:t>
      </w:r>
    </w:p>
    <w:p w14:paraId="428AD23A" w14:textId="721ADF3D" w:rsidR="03F81710" w:rsidRPr="00D34BF1" w:rsidRDefault="03F81710" w:rsidP="58A332ED">
      <w:pPr>
        <w:pStyle w:val="Nivel2"/>
        <w:rPr>
          <w:color w:val="000000" w:themeColor="text1"/>
        </w:rPr>
      </w:pPr>
      <w:bookmarkStart w:id="86" w:name="_Ref167884937"/>
      <w:r w:rsidRPr="00D34BF1">
        <w:rPr>
          <w:color w:val="000000" w:themeColor="text1"/>
        </w:rPr>
        <w:t xml:space="preserve">O adjudicatário terá o prazo de </w:t>
      </w:r>
      <w:r w:rsidR="00FD36F8" w:rsidRPr="00FD36F8">
        <w:rPr>
          <w:rFonts w:eastAsia="Arial"/>
          <w:b/>
          <w:bCs/>
          <w:color w:val="FF0000"/>
        </w:rPr>
        <w:t>[</w:t>
      </w:r>
      <w:r w:rsidR="00FD36F8">
        <w:rPr>
          <w:rFonts w:eastAsia="Arial"/>
          <w:b/>
          <w:bCs/>
          <w:color w:val="FF0000"/>
        </w:rPr>
        <w:t>XX</w:t>
      </w:r>
      <w:r w:rsidR="00FD36F8" w:rsidRPr="00FD36F8">
        <w:rPr>
          <w:rFonts w:eastAsia="Arial"/>
          <w:b/>
          <w:bCs/>
          <w:color w:val="FF0000"/>
          <w:u w:val="single"/>
        </w:rPr>
        <w:t>]</w:t>
      </w:r>
      <w:r w:rsidRPr="004A5EB9">
        <w:rPr>
          <w:color w:val="FF0000"/>
        </w:rPr>
        <w:t xml:space="preserve"> </w:t>
      </w:r>
      <w:r w:rsidRPr="00D34BF1">
        <w:rPr>
          <w:color w:val="000000" w:themeColor="text1"/>
        </w:rPr>
        <w:t>dias úteis, contados a partir da data de sua convocação, para assinar o termo de contrato</w:t>
      </w:r>
      <w:r w:rsidR="10F6E3DA" w:rsidRPr="005D7D43">
        <w:rPr>
          <w:rFonts w:eastAsia="Arial"/>
          <w:color w:val="000000" w:themeColor="text1"/>
        </w:rPr>
        <w:t xml:space="preserve"> ou instrumento equivalente</w:t>
      </w:r>
      <w:r w:rsidRPr="00D34BF1">
        <w:rPr>
          <w:color w:val="000000" w:themeColor="text1"/>
        </w:rPr>
        <w:t>, sob pena de decair o direito à contratação, sem prejuízo das sanções previstas neste Edital.</w:t>
      </w:r>
      <w:bookmarkEnd w:id="86"/>
    </w:p>
    <w:p w14:paraId="7D5639FC" w14:textId="634DCA19" w:rsidR="03F81710" w:rsidRPr="00D34BF1" w:rsidRDefault="03F81710" w:rsidP="58A332ED">
      <w:pPr>
        <w:pStyle w:val="Nivel2"/>
        <w:rPr>
          <w:color w:val="000000" w:themeColor="text1"/>
        </w:rPr>
      </w:pPr>
      <w:bookmarkStart w:id="87" w:name="_Ref167884958"/>
      <w:r w:rsidRPr="00D34BF1">
        <w:rPr>
          <w:color w:val="000000" w:themeColor="text1"/>
        </w:rPr>
        <w:t>Alternativamente à convocação para comparecer perante o órgão ou entidade para a assinatura do Termo de Contrato</w:t>
      </w:r>
      <w:r w:rsidR="11021387" w:rsidRPr="005D7D43">
        <w:rPr>
          <w:rFonts w:eastAsia="Arial"/>
          <w:color w:val="000000" w:themeColor="text1"/>
        </w:rPr>
        <w:t xml:space="preserve"> ou instrumento equivalente</w:t>
      </w:r>
      <w:r w:rsidRPr="00D34BF1">
        <w:rPr>
          <w:color w:val="000000" w:themeColor="text1"/>
        </w:rPr>
        <w:t xml:space="preserve">, a Administração poderá: a) encaminhá-lo para assinatura, mediante correspondência postal com aviso de recebimento (AR), para que seja assinado e devolvido no prazo de </w:t>
      </w:r>
      <w:r w:rsidR="00FD36F8" w:rsidRPr="00FD36F8">
        <w:rPr>
          <w:rFonts w:eastAsia="Arial"/>
          <w:b/>
          <w:bCs/>
          <w:color w:val="FF0000"/>
        </w:rPr>
        <w:t>[</w:t>
      </w:r>
      <w:r w:rsidR="00FD36F8">
        <w:rPr>
          <w:rFonts w:eastAsia="Arial"/>
          <w:b/>
          <w:bCs/>
          <w:color w:val="FF0000"/>
        </w:rPr>
        <w:t>XX</w:t>
      </w:r>
      <w:r w:rsidR="00FD36F8" w:rsidRPr="00FD36F8">
        <w:rPr>
          <w:rFonts w:eastAsia="Arial"/>
          <w:b/>
          <w:bCs/>
          <w:color w:val="FF0000"/>
          <w:u w:val="single"/>
        </w:rPr>
        <w:t>]</w:t>
      </w:r>
      <w:r w:rsidRPr="004A5EB9">
        <w:rPr>
          <w:color w:val="FF0000"/>
        </w:rPr>
        <w:t xml:space="preserve"> </w:t>
      </w:r>
      <w:r w:rsidRPr="004A5EB9">
        <w:rPr>
          <w:color w:val="000000" w:themeColor="text1"/>
        </w:rPr>
        <w:t xml:space="preserve">dias úteis, a contar da data de seu recebimento; b) disponibilizar acesso </w:t>
      </w:r>
      <w:proofErr w:type="spellStart"/>
      <w:r w:rsidRPr="004A5EB9">
        <w:rPr>
          <w:color w:val="000000" w:themeColor="text1"/>
        </w:rPr>
        <w:t>a</w:t>
      </w:r>
      <w:proofErr w:type="spellEnd"/>
      <w:r w:rsidRPr="004A5EB9">
        <w:rPr>
          <w:color w:val="000000" w:themeColor="text1"/>
        </w:rPr>
        <w:t xml:space="preserve"> sistema de processo eletrônico para que seja assinado digitalmente em até </w:t>
      </w:r>
      <w:r w:rsidR="00FD36F8" w:rsidRPr="00FD36F8">
        <w:rPr>
          <w:rFonts w:eastAsia="Arial"/>
          <w:b/>
          <w:bCs/>
          <w:color w:val="FF0000"/>
        </w:rPr>
        <w:t>[</w:t>
      </w:r>
      <w:r w:rsidR="00FD36F8">
        <w:rPr>
          <w:rFonts w:eastAsia="Arial"/>
          <w:b/>
          <w:bCs/>
          <w:color w:val="FF0000"/>
        </w:rPr>
        <w:t>XX</w:t>
      </w:r>
      <w:r w:rsidR="00FD36F8" w:rsidRPr="00FD36F8">
        <w:rPr>
          <w:rFonts w:eastAsia="Arial"/>
          <w:b/>
          <w:bCs/>
          <w:color w:val="FF0000"/>
          <w:u w:val="single"/>
        </w:rPr>
        <w:t>]</w:t>
      </w:r>
      <w:r w:rsidRPr="004A5EB9">
        <w:rPr>
          <w:color w:val="FF0000"/>
        </w:rPr>
        <w:t xml:space="preserve"> </w:t>
      </w:r>
      <w:r w:rsidRPr="004A5EB9">
        <w:rPr>
          <w:color w:val="000000" w:themeColor="text1"/>
        </w:rPr>
        <w:t xml:space="preserve">dias úteis; </w:t>
      </w:r>
      <w:r w:rsidRPr="005D7D43">
        <w:rPr>
          <w:rFonts w:eastAsia="Arial"/>
          <w:color w:val="000000" w:themeColor="text1"/>
        </w:rPr>
        <w:t>ou</w:t>
      </w:r>
      <w:r w:rsidRPr="004A5EB9">
        <w:rPr>
          <w:color w:val="000000" w:themeColor="text1"/>
        </w:rPr>
        <w:t xml:space="preserve"> c) outro meio eletrônico, assegurado o prazo de</w:t>
      </w:r>
      <w:r w:rsidR="00FD36F8" w:rsidRPr="004A5EB9">
        <w:rPr>
          <w:color w:val="000000" w:themeColor="text1"/>
        </w:rPr>
        <w:t xml:space="preserve"> </w:t>
      </w:r>
      <w:r w:rsidR="00FD36F8" w:rsidRPr="00FD36F8">
        <w:rPr>
          <w:rFonts w:eastAsia="Arial"/>
          <w:b/>
          <w:bCs/>
          <w:color w:val="FF0000"/>
        </w:rPr>
        <w:t>[</w:t>
      </w:r>
      <w:r w:rsidR="00FD36F8">
        <w:rPr>
          <w:rFonts w:eastAsia="Arial"/>
          <w:b/>
          <w:bCs/>
          <w:color w:val="FF0000"/>
        </w:rPr>
        <w:t>XX</w:t>
      </w:r>
      <w:r w:rsidR="00FD36F8" w:rsidRPr="00FD36F8">
        <w:rPr>
          <w:rFonts w:eastAsia="Arial"/>
          <w:b/>
          <w:bCs/>
          <w:color w:val="FF0000"/>
          <w:u w:val="single"/>
        </w:rPr>
        <w:t>]</w:t>
      </w:r>
      <w:r w:rsidR="00FD36F8" w:rsidRPr="004A5EB9">
        <w:rPr>
          <w:color w:val="FF0000"/>
        </w:rPr>
        <w:t xml:space="preserve"> </w:t>
      </w:r>
      <w:r w:rsidRPr="00D34BF1">
        <w:rPr>
          <w:color w:val="000000" w:themeColor="text1"/>
        </w:rPr>
        <w:t>dias úteis para resposta após recebimento da notificação pela Administração.</w:t>
      </w:r>
      <w:bookmarkEnd w:id="87"/>
    </w:p>
    <w:p w14:paraId="501D25E6" w14:textId="3A4F0902" w:rsidR="43560AF7" w:rsidRPr="0055549E" w:rsidRDefault="43560AF7" w:rsidP="58A332ED">
      <w:pPr>
        <w:pStyle w:val="Nivel2"/>
        <w:rPr>
          <w:rFonts w:eastAsia="Arial"/>
          <w:color w:val="FF0000"/>
          <w:highlight w:val="yellow"/>
        </w:rPr>
      </w:pPr>
      <w:r w:rsidRPr="0055549E">
        <w:rPr>
          <w:rFonts w:eastAsia="Arial"/>
          <w:i/>
          <w:iCs/>
          <w:color w:val="FF0000"/>
          <w:highlight w:val="yellow"/>
        </w:rPr>
        <w:t>O Aceite da Nota de Empenho ou do instrumento equivalente, emitida ao fornecedor adjudicado, implica o reconhecimento de que:</w:t>
      </w:r>
    </w:p>
    <w:p w14:paraId="7A8EB5F2" w14:textId="7498359D" w:rsidR="43560AF7" w:rsidRPr="0055549E" w:rsidRDefault="2C2A1F2C" w:rsidP="00FD36F8">
      <w:pPr>
        <w:pStyle w:val="Nvel3-R"/>
        <w:rPr>
          <w:highlight w:val="yellow"/>
        </w:rPr>
      </w:pPr>
      <w:r w:rsidRPr="3598D034">
        <w:rPr>
          <w:highlight w:val="yellow"/>
        </w:rPr>
        <w:t xml:space="preserve">referida Nota está substituindo o contrato, aplicando-se à relação de negócios ali estabelecida as disposições da </w:t>
      </w:r>
      <w:hyperlink r:id="rId34">
        <w:r w:rsidRPr="3598D034">
          <w:rPr>
            <w:rStyle w:val="Hyperlink"/>
            <w:rFonts w:eastAsia="Arial"/>
            <w:highlight w:val="yellow"/>
          </w:rPr>
          <w:t>Lei nº 14.133, de 2021</w:t>
        </w:r>
      </w:hyperlink>
      <w:r w:rsidRPr="3598D034">
        <w:rPr>
          <w:highlight w:val="yellow"/>
        </w:rPr>
        <w:t>;</w:t>
      </w:r>
    </w:p>
    <w:p w14:paraId="70E597B2" w14:textId="2CE126D6" w:rsidR="43560AF7" w:rsidRPr="0055549E" w:rsidRDefault="2C2A1F2C" w:rsidP="00FD36F8">
      <w:pPr>
        <w:pStyle w:val="Nvel3-R"/>
        <w:rPr>
          <w:highlight w:val="yellow"/>
        </w:rPr>
      </w:pPr>
      <w:r w:rsidRPr="3598D034">
        <w:rPr>
          <w:highlight w:val="yellow"/>
        </w:rPr>
        <w:t>a contratada se vincula à sua proposta e às previsões contidas n</w:t>
      </w:r>
      <w:r w:rsidR="2AD9FF17" w:rsidRPr="3598D034">
        <w:rPr>
          <w:highlight w:val="yellow"/>
        </w:rPr>
        <w:t>este Edital</w:t>
      </w:r>
      <w:r w:rsidRPr="3598D034">
        <w:rPr>
          <w:highlight w:val="yellow"/>
        </w:rPr>
        <w:t>;</w:t>
      </w:r>
    </w:p>
    <w:p w14:paraId="2F7B30E8" w14:textId="4270644B" w:rsidR="43560AF7" w:rsidRPr="0055549E" w:rsidRDefault="2C2A1F2C" w:rsidP="00FD36F8">
      <w:pPr>
        <w:pStyle w:val="Nvel3-R"/>
        <w:rPr>
          <w:highlight w:val="yellow"/>
        </w:rPr>
      </w:pPr>
      <w:r w:rsidRPr="3598D034">
        <w:rPr>
          <w:highlight w:val="yellow"/>
        </w:rPr>
        <w:t xml:space="preserve">a contratada reconhece que as hipóteses de rescisão são aquelas previstas nos </w:t>
      </w:r>
      <w:hyperlink r:id="rId35" w:anchor="art137">
        <w:r w:rsidRPr="3598D034">
          <w:rPr>
            <w:rStyle w:val="Hyperlink"/>
            <w:rFonts w:eastAsia="Arial"/>
            <w:highlight w:val="yellow"/>
          </w:rPr>
          <w:t>artigos 137 e 138 da Lei nº 14.133, de 2021</w:t>
        </w:r>
      </w:hyperlink>
      <w:r w:rsidRPr="3598D034">
        <w:rPr>
          <w:highlight w:val="yellow"/>
        </w:rPr>
        <w:t xml:space="preserve"> e reconhece os direitos da Administração previstos nos </w:t>
      </w:r>
      <w:hyperlink r:id="rId36" w:anchor="art137">
        <w:r w:rsidRPr="3598D034">
          <w:rPr>
            <w:rStyle w:val="Hyperlink"/>
            <w:rFonts w:eastAsia="Arial"/>
            <w:highlight w:val="yellow"/>
          </w:rPr>
          <w:t>artigos 137 a 139 da mesma Lei</w:t>
        </w:r>
      </w:hyperlink>
      <w:r w:rsidRPr="3598D034">
        <w:rPr>
          <w:highlight w:val="yellow"/>
        </w:rPr>
        <w:t>.</w:t>
      </w:r>
    </w:p>
    <w:p w14:paraId="732D95C1" w14:textId="76A89460" w:rsidR="03F81710" w:rsidRPr="00D34BF1" w:rsidRDefault="03F81710" w:rsidP="58A332ED">
      <w:pPr>
        <w:pStyle w:val="Nivel2"/>
        <w:rPr>
          <w:color w:val="000000" w:themeColor="text1"/>
        </w:rPr>
      </w:pPr>
      <w:r w:rsidRPr="00A724F5">
        <w:rPr>
          <w:rFonts w:eastAsia="Arial"/>
          <w:color w:val="000000" w:themeColor="text1"/>
          <w:highlight w:val="yellow"/>
        </w:rPr>
        <w:t>O</w:t>
      </w:r>
      <w:r w:rsidR="00A724F5" w:rsidRPr="00A724F5">
        <w:rPr>
          <w:rFonts w:eastAsia="Arial"/>
          <w:color w:val="000000" w:themeColor="text1"/>
          <w:highlight w:val="yellow"/>
        </w:rPr>
        <w:t xml:space="preserve">s prazos dos itens </w:t>
      </w:r>
      <w:r w:rsidR="00A724F5" w:rsidRPr="00A724F5">
        <w:rPr>
          <w:rFonts w:eastAsia="Arial"/>
          <w:color w:val="000000" w:themeColor="text1"/>
          <w:highlight w:val="yellow"/>
        </w:rPr>
        <w:fldChar w:fldCharType="begin"/>
      </w:r>
      <w:r w:rsidR="00A724F5" w:rsidRPr="00A724F5">
        <w:rPr>
          <w:rFonts w:eastAsia="Arial"/>
          <w:color w:val="000000" w:themeColor="text1"/>
          <w:highlight w:val="yellow"/>
        </w:rPr>
        <w:instrText xml:space="preserve"> REF _Ref167884937 \r \h </w:instrText>
      </w:r>
      <w:r w:rsidR="00A724F5">
        <w:rPr>
          <w:rFonts w:eastAsia="Arial"/>
          <w:color w:val="000000" w:themeColor="text1"/>
          <w:highlight w:val="yellow"/>
        </w:rPr>
        <w:instrText xml:space="preserve"> \* MERGEFORMAT </w:instrText>
      </w:r>
      <w:r w:rsidR="00A724F5" w:rsidRPr="00A724F5">
        <w:rPr>
          <w:rFonts w:eastAsia="Arial"/>
          <w:color w:val="000000" w:themeColor="text1"/>
          <w:highlight w:val="yellow"/>
        </w:rPr>
      </w:r>
      <w:r w:rsidR="00A724F5" w:rsidRPr="00A724F5">
        <w:rPr>
          <w:rFonts w:eastAsia="Arial"/>
          <w:color w:val="000000" w:themeColor="text1"/>
          <w:highlight w:val="yellow"/>
        </w:rPr>
        <w:fldChar w:fldCharType="separate"/>
      </w:r>
      <w:r w:rsidR="00BD1FA5">
        <w:rPr>
          <w:rFonts w:eastAsia="Arial"/>
          <w:color w:val="000000" w:themeColor="text1"/>
          <w:highlight w:val="yellow"/>
        </w:rPr>
        <w:t>8.2</w:t>
      </w:r>
      <w:r w:rsidR="00A724F5" w:rsidRPr="00A724F5">
        <w:rPr>
          <w:rFonts w:eastAsia="Arial"/>
          <w:color w:val="000000" w:themeColor="text1"/>
          <w:highlight w:val="yellow"/>
        </w:rPr>
        <w:fldChar w:fldCharType="end"/>
      </w:r>
      <w:r w:rsidR="00A724F5" w:rsidRPr="00A724F5">
        <w:rPr>
          <w:rFonts w:eastAsia="Arial"/>
          <w:color w:val="000000" w:themeColor="text1"/>
          <w:highlight w:val="yellow"/>
        </w:rPr>
        <w:t xml:space="preserve"> e </w:t>
      </w:r>
      <w:r w:rsidR="00A724F5" w:rsidRPr="00A724F5">
        <w:rPr>
          <w:rFonts w:eastAsia="Arial"/>
          <w:color w:val="000000" w:themeColor="text1"/>
          <w:highlight w:val="yellow"/>
        </w:rPr>
        <w:fldChar w:fldCharType="begin"/>
      </w:r>
      <w:r w:rsidR="00A724F5" w:rsidRPr="00A724F5">
        <w:rPr>
          <w:rFonts w:eastAsia="Arial"/>
          <w:color w:val="000000" w:themeColor="text1"/>
          <w:highlight w:val="yellow"/>
        </w:rPr>
        <w:instrText xml:space="preserve"> REF _Ref167884958 \r \h </w:instrText>
      </w:r>
      <w:r w:rsidR="00A724F5">
        <w:rPr>
          <w:rFonts w:eastAsia="Arial"/>
          <w:color w:val="000000" w:themeColor="text1"/>
          <w:highlight w:val="yellow"/>
        </w:rPr>
        <w:instrText xml:space="preserve"> \* MERGEFORMAT </w:instrText>
      </w:r>
      <w:r w:rsidR="00A724F5" w:rsidRPr="00A724F5">
        <w:rPr>
          <w:rFonts w:eastAsia="Arial"/>
          <w:color w:val="000000" w:themeColor="text1"/>
          <w:highlight w:val="yellow"/>
        </w:rPr>
      </w:r>
      <w:r w:rsidR="00A724F5" w:rsidRPr="00A724F5">
        <w:rPr>
          <w:rFonts w:eastAsia="Arial"/>
          <w:color w:val="000000" w:themeColor="text1"/>
          <w:highlight w:val="yellow"/>
        </w:rPr>
        <w:fldChar w:fldCharType="separate"/>
      </w:r>
      <w:r w:rsidR="00BD1FA5">
        <w:rPr>
          <w:rFonts w:eastAsia="Arial"/>
          <w:color w:val="000000" w:themeColor="text1"/>
          <w:highlight w:val="yellow"/>
        </w:rPr>
        <w:t>8.3</w:t>
      </w:r>
      <w:r w:rsidR="00A724F5" w:rsidRPr="00A724F5">
        <w:rPr>
          <w:rFonts w:eastAsia="Arial"/>
          <w:color w:val="000000" w:themeColor="text1"/>
          <w:highlight w:val="yellow"/>
        </w:rPr>
        <w:fldChar w:fldCharType="end"/>
      </w:r>
      <w:r w:rsidRPr="00A724F5">
        <w:rPr>
          <w:rFonts w:eastAsia="Arial"/>
          <w:color w:val="000000" w:themeColor="text1"/>
          <w:highlight w:val="yellow"/>
        </w:rPr>
        <w:t xml:space="preserve"> poder</w:t>
      </w:r>
      <w:r w:rsidR="00A724F5" w:rsidRPr="00A724F5">
        <w:rPr>
          <w:rFonts w:eastAsia="Arial"/>
          <w:color w:val="000000" w:themeColor="text1"/>
          <w:highlight w:val="yellow"/>
        </w:rPr>
        <w:t>ão</w:t>
      </w:r>
      <w:r w:rsidRPr="00A724F5">
        <w:rPr>
          <w:rFonts w:eastAsia="Arial"/>
          <w:color w:val="000000" w:themeColor="text1"/>
          <w:highlight w:val="yellow"/>
        </w:rPr>
        <w:t xml:space="preserve"> ser prorrogado</w:t>
      </w:r>
      <w:r w:rsidR="00A724F5" w:rsidRPr="00A724F5">
        <w:rPr>
          <w:rFonts w:eastAsia="Arial"/>
          <w:color w:val="000000" w:themeColor="text1"/>
          <w:highlight w:val="yellow"/>
        </w:rPr>
        <w:t>s</w:t>
      </w:r>
      <w:r w:rsidRPr="00D34BF1">
        <w:rPr>
          <w:color w:val="000000" w:themeColor="text1"/>
        </w:rPr>
        <w:t>, por igual período, por solicitação justificada do adjudicatário e aceita pela Administração.</w:t>
      </w:r>
    </w:p>
    <w:p w14:paraId="2A466EEA" w14:textId="493A515B" w:rsidR="03F81710" w:rsidRPr="00D34BF1" w:rsidRDefault="03F81710" w:rsidP="58A332ED">
      <w:pPr>
        <w:pStyle w:val="Nivel2"/>
        <w:rPr>
          <w:color w:val="000000" w:themeColor="text1"/>
        </w:rPr>
      </w:pPr>
      <w:r w:rsidRPr="00D34BF1">
        <w:rPr>
          <w:color w:val="000000" w:themeColor="text1"/>
        </w:rPr>
        <w:t xml:space="preserve">O prazo de vigência da contratação é o estabelecido no </w:t>
      </w:r>
      <w:r w:rsidR="00D93C44" w:rsidRPr="00D34BF1">
        <w:t>Termo de Referência</w:t>
      </w:r>
      <w:r w:rsidR="00D93C44">
        <w:t>/Projeto Básico</w:t>
      </w:r>
      <w:r w:rsidRPr="00D34BF1">
        <w:rPr>
          <w:color w:val="000000" w:themeColor="text1"/>
        </w:rPr>
        <w:t>.</w:t>
      </w:r>
    </w:p>
    <w:p w14:paraId="3A06007B" w14:textId="1BB8EF0C" w:rsidR="03F81710" w:rsidRPr="00D34BF1" w:rsidRDefault="03F81710" w:rsidP="58A332ED">
      <w:pPr>
        <w:pStyle w:val="Nivel2"/>
        <w:rPr>
          <w:color w:val="000000" w:themeColor="text1"/>
        </w:rPr>
      </w:pPr>
      <w:r w:rsidRPr="00D34BF1">
        <w:rPr>
          <w:color w:val="000000" w:themeColor="text1"/>
        </w:rPr>
        <w:t>Na assinatura do contrato</w:t>
      </w:r>
      <w:r w:rsidRPr="005D7D43">
        <w:rPr>
          <w:rFonts w:eastAsia="Arial"/>
          <w:color w:val="000000" w:themeColor="text1"/>
        </w:rPr>
        <w:t xml:space="preserve"> </w:t>
      </w:r>
      <w:r w:rsidR="413D5190" w:rsidRPr="005D7D43">
        <w:rPr>
          <w:rFonts w:eastAsia="Arial"/>
          <w:color w:val="000000" w:themeColor="text1"/>
        </w:rPr>
        <w:t>ou instrumento equivalente</w:t>
      </w:r>
      <w:r w:rsidR="413D5190" w:rsidRPr="00D34BF1">
        <w:rPr>
          <w:color w:val="000000" w:themeColor="text1"/>
        </w:rPr>
        <w:t xml:space="preserve"> </w:t>
      </w:r>
      <w:r w:rsidRPr="00D34BF1">
        <w:rPr>
          <w:color w:val="000000" w:themeColor="text1"/>
        </w:rPr>
        <w:t>será exigida a comprovação das condições de habilitação e contratação consignadas neste Edital, que deverão ser mantidas pelo fornecedor durante a vigência do contrato.</w:t>
      </w:r>
    </w:p>
    <w:p w14:paraId="15DA29FA" w14:textId="77777777" w:rsidR="003C7A23" w:rsidRPr="006E1990" w:rsidRDefault="5BE632F9" w:rsidP="00DC2840">
      <w:pPr>
        <w:pStyle w:val="Nivel01"/>
      </w:pPr>
      <w:bookmarkStart w:id="88" w:name="_Toc153460417"/>
      <w:bookmarkStart w:id="89" w:name="_Toc153460418"/>
      <w:bookmarkStart w:id="90" w:name="_Toc153460419"/>
      <w:bookmarkStart w:id="91" w:name="_Toc153460420"/>
      <w:bookmarkStart w:id="92" w:name="_Toc153460421"/>
      <w:bookmarkStart w:id="93" w:name="_Toc153460422"/>
      <w:bookmarkStart w:id="94" w:name="_Toc153460423"/>
      <w:bookmarkStart w:id="95" w:name="_Toc153460424"/>
      <w:bookmarkStart w:id="96" w:name="_Toc153460425"/>
      <w:bookmarkStart w:id="97" w:name="_Toc153460426"/>
      <w:bookmarkStart w:id="98" w:name="_Toc153460427"/>
      <w:bookmarkStart w:id="99" w:name="_Toc153460428"/>
      <w:bookmarkStart w:id="100" w:name="_Toc153460429"/>
      <w:bookmarkStart w:id="101" w:name="_Toc153460430"/>
      <w:bookmarkStart w:id="102" w:name="_Toc153460431"/>
      <w:bookmarkStart w:id="103" w:name="_Toc153460432"/>
      <w:bookmarkStart w:id="104" w:name="_Toc153460433"/>
      <w:bookmarkStart w:id="105" w:name="_Toc153460434"/>
      <w:bookmarkStart w:id="106" w:name="_Toc153460435"/>
      <w:bookmarkStart w:id="107" w:name="_Toc153460436"/>
      <w:bookmarkStart w:id="108" w:name="_Toc153460437"/>
      <w:bookmarkStart w:id="109" w:name="_Toc153460438"/>
      <w:bookmarkStart w:id="110" w:name="_Toc153460439"/>
      <w:bookmarkStart w:id="111" w:name="_Toc135469205"/>
      <w:bookmarkStart w:id="112" w:name="_Toc158015634"/>
      <w:bookmarkStart w:id="113" w:name="_Toc169011779"/>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DOS RECURSOS</w:t>
      </w:r>
      <w:bookmarkEnd w:id="111"/>
      <w:bookmarkEnd w:id="112"/>
      <w:bookmarkEnd w:id="113"/>
    </w:p>
    <w:p w14:paraId="6D890939" w14:textId="686D3040" w:rsidR="003C7A23" w:rsidRPr="00B9651D" w:rsidRDefault="5BE632F9" w:rsidP="00B9651D">
      <w:pPr>
        <w:pStyle w:val="Nivel2"/>
      </w:pPr>
      <w:r>
        <w:t xml:space="preserve">A interposição de recurso referente ao julgamento das propostas, à habilitação ou inabilitação de licitantes, à anulação ou revogação da licitação, observará o disposto no </w:t>
      </w:r>
      <w:hyperlink r:id="rId37" w:anchor="art165">
        <w:r w:rsidRPr="58A332ED">
          <w:rPr>
            <w:rStyle w:val="Hyperlink"/>
            <w:color w:val="000000" w:themeColor="text1"/>
            <w:u w:val="none"/>
          </w:rPr>
          <w:t>art. 165 da Lei nº 14.133, de 2021</w:t>
        </w:r>
      </w:hyperlink>
      <w:r>
        <w:t>.</w:t>
      </w:r>
    </w:p>
    <w:p w14:paraId="3D33D2C2" w14:textId="77777777" w:rsidR="003C7A23" w:rsidRPr="00B9651D" w:rsidRDefault="5BE632F9" w:rsidP="00B9651D">
      <w:pPr>
        <w:pStyle w:val="Nivel2"/>
      </w:pPr>
      <w:r>
        <w:lastRenderedPageBreak/>
        <w:t>O prazo recursal é de 3 (três) dias úteis, contados da data de intimação ou de lavratura da ata.</w:t>
      </w:r>
    </w:p>
    <w:p w14:paraId="08292A7B" w14:textId="77777777" w:rsidR="003C7A23" w:rsidRPr="00B9651D" w:rsidRDefault="5BE632F9" w:rsidP="00B9651D">
      <w:pPr>
        <w:pStyle w:val="Nivel2"/>
      </w:pPr>
      <w:bookmarkStart w:id="114" w:name="_Ref150493686"/>
      <w:r>
        <w:t>Quando o recurso apresentado impugnar o julgamento das propostas ou o ato de habilitação ou inabilitação do licitante:</w:t>
      </w:r>
      <w:bookmarkEnd w:id="114"/>
    </w:p>
    <w:p w14:paraId="2E4F6788" w14:textId="14AF96A1" w:rsidR="003C7A23" w:rsidRDefault="2F10D490" w:rsidP="00DC2840">
      <w:pPr>
        <w:pStyle w:val="Nivel3"/>
      </w:pPr>
      <w:r>
        <w:t>a intenção de recorrer deverá ser manifestada imediatamente, sob pena de preclusão;</w:t>
      </w:r>
    </w:p>
    <w:p w14:paraId="2F3259C2" w14:textId="46D8EA52" w:rsidR="00BC6014" w:rsidRPr="00A6664B" w:rsidRDefault="0B62625C" w:rsidP="00DC2840">
      <w:pPr>
        <w:pStyle w:val="Nivel3"/>
      </w:pPr>
      <w:bookmarkStart w:id="115" w:name="_Hlk135318381"/>
      <w:bookmarkStart w:id="116" w:name="_Hlk135315794"/>
      <w:r w:rsidRPr="00A6664B">
        <w:t>o prazo para a manifestação da intenção de recorrer não será inferior a 10 (dez) minutos.</w:t>
      </w:r>
      <w:bookmarkEnd w:id="115"/>
    </w:p>
    <w:bookmarkEnd w:id="116"/>
    <w:p w14:paraId="3743A4BF" w14:textId="77777777" w:rsidR="003C7A23" w:rsidRPr="00B9651D" w:rsidRDefault="2F10D490" w:rsidP="00DC2840">
      <w:pPr>
        <w:pStyle w:val="Nivel3"/>
      </w:pPr>
      <w:r>
        <w:t>o prazo para apresentação das razões recursais será iniciado na data de intimação ou de lavratura da ata de habilitação ou inabilitação;</w:t>
      </w:r>
    </w:p>
    <w:p w14:paraId="39141325" w14:textId="36E7D5D1" w:rsidR="003C7A23" w:rsidRPr="00B9651D" w:rsidRDefault="2F10D490" w:rsidP="00DC2840">
      <w:pPr>
        <w:pStyle w:val="Nivel3"/>
      </w:pPr>
      <w:r>
        <w:t>na hipótese de adoção da inversão de fases prevista no</w:t>
      </w:r>
      <w:r w:rsidR="68FF6CA6">
        <w:t xml:space="preserve"> </w:t>
      </w:r>
      <w:hyperlink r:id="rId38" w:anchor="art17§1">
        <w:r w:rsidRPr="3598D034">
          <w:rPr>
            <w:rStyle w:val="Hyperlink"/>
            <w:color w:val="000000" w:themeColor="text1"/>
            <w:u w:val="none"/>
          </w:rPr>
          <w:t>§ 1º do art. 17 da Lei nº 14.133, de 2021</w:t>
        </w:r>
      </w:hyperlink>
      <w:r>
        <w:t>, o prazo para apresentação das razões recursais será iniciado na data de intimação da ata de julgamento.</w:t>
      </w:r>
    </w:p>
    <w:p w14:paraId="522F5186" w14:textId="77777777" w:rsidR="003C7A23" w:rsidRPr="00B9651D" w:rsidRDefault="5BE632F9" w:rsidP="00B9651D">
      <w:pPr>
        <w:pStyle w:val="Nivel2"/>
      </w:pPr>
      <w:r>
        <w:t>Os recursos deverão ser encaminhados em campo próprio do sistema.</w:t>
      </w:r>
    </w:p>
    <w:p w14:paraId="7C576EC6" w14:textId="77777777" w:rsidR="003C7A23" w:rsidRPr="00B9651D" w:rsidRDefault="5BE632F9" w:rsidP="00B9651D">
      <w:pPr>
        <w:pStyle w:val="Nivel2"/>
      </w:pPr>
      <w: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5BE632F9" w:rsidP="00B9651D">
      <w:pPr>
        <w:pStyle w:val="Nivel2"/>
      </w:pPr>
      <w:r>
        <w:t xml:space="preserve">Os recursos interpostos fora do prazo não serão conhecidos. </w:t>
      </w:r>
    </w:p>
    <w:p w14:paraId="0AE7E747" w14:textId="77777777" w:rsidR="003C7A23" w:rsidRPr="00B9651D" w:rsidRDefault="5BE632F9" w:rsidP="00B9651D">
      <w:pPr>
        <w:pStyle w:val="Nivel2"/>
      </w:pPr>
      <w: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5BE632F9" w:rsidP="00B9651D">
      <w:pPr>
        <w:pStyle w:val="Nivel2"/>
      </w:pPr>
      <w:r>
        <w:t xml:space="preserve">O recurso e o pedido de reconsideração terão efeito suspensivo do ato ou da decisão recorrida até que sobrevenha decisão final da autoridade competente. </w:t>
      </w:r>
    </w:p>
    <w:p w14:paraId="0A572902" w14:textId="77777777" w:rsidR="003C7A23" w:rsidRPr="00B9651D" w:rsidRDefault="5BE632F9" w:rsidP="00B9651D">
      <w:pPr>
        <w:pStyle w:val="Nivel2"/>
      </w:pPr>
      <w:r>
        <w:t xml:space="preserve">O acolhimento do recurso invalida tão somente os atos insuscetíveis de aproveitamento. </w:t>
      </w:r>
    </w:p>
    <w:p w14:paraId="4CCCD65E" w14:textId="77777777" w:rsidR="003C7A23" w:rsidRPr="006E1990" w:rsidRDefault="5BE632F9" w:rsidP="00B9651D">
      <w:pPr>
        <w:pStyle w:val="Nivel2"/>
      </w:pPr>
      <w:r>
        <w:t xml:space="preserve">Os autos do processo permanecerão com vista franqueada aos interessados no sítio eletrônico </w:t>
      </w:r>
      <w:r w:rsidRPr="58A332ED">
        <w:rPr>
          <w:color w:val="FF0000"/>
        </w:rPr>
        <w:t>[ENDEREÇO ELETRÔNICO]</w:t>
      </w:r>
      <w:r w:rsidRPr="58A332ED">
        <w:rPr>
          <w:color w:val="auto"/>
        </w:rPr>
        <w:t>.</w:t>
      </w:r>
    </w:p>
    <w:p w14:paraId="6948A72B" w14:textId="77777777" w:rsidR="003C7A23" w:rsidRPr="006E1990" w:rsidRDefault="5BE632F9" w:rsidP="00DC2840">
      <w:pPr>
        <w:pStyle w:val="Nivel01"/>
      </w:pPr>
      <w:bookmarkStart w:id="117" w:name="_Toc135469206"/>
      <w:bookmarkStart w:id="118" w:name="_Toc158015635"/>
      <w:bookmarkStart w:id="119" w:name="_Toc169011780"/>
      <w:commentRangeStart w:id="120"/>
      <w:r>
        <w:t>DAS INFRAÇÕES ADMINISTRATIVAS E SANÇÕES</w:t>
      </w:r>
      <w:commentRangeEnd w:id="120"/>
      <w:r w:rsidR="003C7A23" w:rsidRPr="00D34BF1">
        <w:commentReference w:id="120"/>
      </w:r>
      <w:bookmarkEnd w:id="117"/>
      <w:bookmarkEnd w:id="118"/>
      <w:bookmarkEnd w:id="119"/>
    </w:p>
    <w:p w14:paraId="36144D78" w14:textId="77777777" w:rsidR="003C7A23" w:rsidRPr="006E1990" w:rsidRDefault="5BE632F9" w:rsidP="00447F3E">
      <w:pPr>
        <w:pStyle w:val="Nivel2"/>
      </w:pPr>
      <w:r>
        <w:t xml:space="preserve">Comete infração administrativa, nos termos da lei, o licitante que, com dolo ou culpa: </w:t>
      </w:r>
    </w:p>
    <w:p w14:paraId="43ECC717" w14:textId="4845E912" w:rsidR="003C7A23" w:rsidRPr="00E10DF0" w:rsidRDefault="2F10D490" w:rsidP="00C4123F">
      <w:pPr>
        <w:pStyle w:val="Nivel3"/>
      </w:pPr>
      <w:bookmarkStart w:id="121" w:name="_Ref114668085"/>
      <w:bookmarkStart w:id="122" w:name="_Hlk114652595"/>
      <w:r>
        <w:t xml:space="preserve">deixar de entregar a documentação exigida para o certame ou não entregar qualquer documento que tenha </w:t>
      </w:r>
      <w:r w:rsidRPr="00E10DF0">
        <w:t>sido solicitado pelo</w:t>
      </w:r>
      <w:r w:rsidR="00FB707C" w:rsidRPr="00E10DF0">
        <w:t xml:space="preserve"> Agente de Contratação/Comissão </w:t>
      </w:r>
      <w:r w:rsidRPr="00E10DF0">
        <w:t>durante o certame;</w:t>
      </w:r>
      <w:bookmarkEnd w:id="121"/>
    </w:p>
    <w:p w14:paraId="6D9E96AB" w14:textId="56CE9AC1" w:rsidR="003C7A23" w:rsidRPr="00447F3E" w:rsidRDefault="68FF6CA6" w:rsidP="00C4123F">
      <w:pPr>
        <w:pStyle w:val="Nivel3"/>
      </w:pPr>
      <w:bookmarkStart w:id="123" w:name="_Ref114668108"/>
      <w:r w:rsidRPr="00E10DF0">
        <w:t>s</w:t>
      </w:r>
      <w:r w:rsidR="2F10D490" w:rsidRPr="00E10DF0">
        <w:t>alvo em dec</w:t>
      </w:r>
      <w:r w:rsidR="2F10D490">
        <w:t>orrência de fato superveniente devidamente justificado, não mantiver a proposta em especial quando:</w:t>
      </w:r>
      <w:bookmarkEnd w:id="123"/>
    </w:p>
    <w:p w14:paraId="78070BBD" w14:textId="3D0B3892" w:rsidR="003C7A23" w:rsidRPr="00447F3E" w:rsidRDefault="5BE632F9" w:rsidP="00AA6AE8">
      <w:pPr>
        <w:pStyle w:val="Nivel4"/>
      </w:pPr>
      <w:r>
        <w:t xml:space="preserve">não enviar a proposta após a negociação; </w:t>
      </w:r>
    </w:p>
    <w:p w14:paraId="415A47F9" w14:textId="77777777" w:rsidR="003C7A23" w:rsidRPr="00447F3E" w:rsidRDefault="5BE632F9" w:rsidP="00DC2840">
      <w:pPr>
        <w:pStyle w:val="Nivel4"/>
      </w:pPr>
      <w:r>
        <w:t xml:space="preserve">recusar-se a enviar o detalhamento da proposta quando exigível; </w:t>
      </w:r>
    </w:p>
    <w:p w14:paraId="3F87EE1A" w14:textId="72861B7E" w:rsidR="003C7A23" w:rsidRPr="00447F3E" w:rsidRDefault="5BE632F9" w:rsidP="00DC2840">
      <w:pPr>
        <w:pStyle w:val="Nivel4"/>
      </w:pPr>
      <w:r>
        <w:t xml:space="preserve">pedir para ser desclassificado quando encerrada a etapa competitiva; </w:t>
      </w:r>
    </w:p>
    <w:p w14:paraId="5CC642B2" w14:textId="2080B07B" w:rsidR="003C7A23" w:rsidRPr="00447F3E" w:rsidRDefault="5BE632F9" w:rsidP="00DC2840">
      <w:pPr>
        <w:pStyle w:val="Nivel4"/>
      </w:pPr>
      <w:r>
        <w:t>deixar de apresentar amostra;</w:t>
      </w:r>
      <w:r w:rsidR="00717779">
        <w:t xml:space="preserve"> ou</w:t>
      </w:r>
    </w:p>
    <w:p w14:paraId="3CF98C0B" w14:textId="3647844A" w:rsidR="003C7A23" w:rsidRPr="00447F3E" w:rsidRDefault="5BE632F9" w:rsidP="00DC2840">
      <w:pPr>
        <w:pStyle w:val="Nivel4"/>
      </w:pPr>
      <w:r>
        <w:t>apresentar proposta ou amostra em desacordo com as especificações do edital</w:t>
      </w:r>
      <w:r w:rsidR="00C4123F">
        <w:t>.</w:t>
      </w:r>
    </w:p>
    <w:p w14:paraId="4C7E529E" w14:textId="77777777" w:rsidR="003C7A23" w:rsidRPr="006E1990" w:rsidRDefault="2F10D490" w:rsidP="00C4123F">
      <w:pPr>
        <w:pStyle w:val="Nivel3"/>
      </w:pPr>
      <w:bookmarkStart w:id="124" w:name="_Ref114668139"/>
      <w:r>
        <w:t>não celebrar o contrato ou não entregar a documentação exigida para a contratação, quando convocado dentro do prazo de validade de sua proposta;</w:t>
      </w:r>
      <w:bookmarkEnd w:id="124"/>
    </w:p>
    <w:p w14:paraId="25346253" w14:textId="0E914A5A" w:rsidR="003C7A23" w:rsidRPr="006E1990" w:rsidRDefault="2F10D490" w:rsidP="00D34BF1">
      <w:pPr>
        <w:pStyle w:val="Nivel3"/>
      </w:pPr>
      <w:r>
        <w:lastRenderedPageBreak/>
        <w:t>recusar-se, sem justificativa, a assinar o contrato ou a aceitar ou retirar o instrumento equivalente no prazo estabelecido pela Administração;</w:t>
      </w:r>
    </w:p>
    <w:p w14:paraId="65ACC558" w14:textId="0737989E" w:rsidR="003C7A23" w:rsidRPr="00447F3E" w:rsidRDefault="2F10D490" w:rsidP="00C4123F">
      <w:pPr>
        <w:pStyle w:val="Nivel3"/>
      </w:pPr>
      <w:bookmarkStart w:id="125" w:name="_Ref114668249"/>
      <w:r>
        <w:t>apresentar declaração ou documentação falsa exigida para o certame ou prestar declaração falsa durante a licitação</w:t>
      </w:r>
      <w:bookmarkEnd w:id="125"/>
      <w:r w:rsidR="68FF6CA6">
        <w:t>;</w:t>
      </w:r>
    </w:p>
    <w:p w14:paraId="301BADD7" w14:textId="03150531" w:rsidR="003C7A23" w:rsidRPr="00447F3E" w:rsidRDefault="2F10D490" w:rsidP="00C4123F">
      <w:pPr>
        <w:pStyle w:val="Nivel3"/>
      </w:pPr>
      <w:bookmarkStart w:id="126" w:name="_Ref114668245"/>
      <w:r>
        <w:t>fraudar a licitação</w:t>
      </w:r>
      <w:bookmarkEnd w:id="126"/>
      <w:r w:rsidR="68FF6CA6">
        <w:t>;</w:t>
      </w:r>
    </w:p>
    <w:p w14:paraId="30E8E806" w14:textId="77777777" w:rsidR="003C7A23" w:rsidRPr="00447F3E" w:rsidRDefault="2F10D490" w:rsidP="00C4123F">
      <w:pPr>
        <w:pStyle w:val="Nivel3"/>
      </w:pPr>
      <w:bookmarkStart w:id="127" w:name="_Ref114668247"/>
      <w:r>
        <w:t>comportar-se de modo inidôneo ou cometer fraude de qualquer natureza, em especial quando:</w:t>
      </w:r>
      <w:bookmarkEnd w:id="127"/>
    </w:p>
    <w:p w14:paraId="7219FCA0" w14:textId="16D2DFE7" w:rsidR="003C7A23" w:rsidRPr="00447F3E" w:rsidRDefault="5BE632F9" w:rsidP="00DC2840">
      <w:pPr>
        <w:pStyle w:val="Nivel4"/>
      </w:pPr>
      <w:r>
        <w:t>agir em conluio ou em desconformidade com a lei;</w:t>
      </w:r>
    </w:p>
    <w:p w14:paraId="69FD8D25" w14:textId="77777777" w:rsidR="003C7A23" w:rsidRPr="00447F3E" w:rsidRDefault="5BE632F9" w:rsidP="00DC2840">
      <w:pPr>
        <w:pStyle w:val="Nivel4"/>
      </w:pPr>
      <w:r>
        <w:t xml:space="preserve">induzir deliberadamente a erro no julgamento; </w:t>
      </w:r>
    </w:p>
    <w:p w14:paraId="3F1CAA92" w14:textId="77C8C01A" w:rsidR="003C7A23" w:rsidRPr="00447F3E" w:rsidRDefault="5BE632F9" w:rsidP="00DC2840">
      <w:pPr>
        <w:pStyle w:val="Nivel4"/>
      </w:pPr>
      <w:r>
        <w:t>apresentar amostra falsificada ou deteriorada</w:t>
      </w:r>
      <w:r w:rsidR="00C4123F">
        <w:t>.</w:t>
      </w:r>
    </w:p>
    <w:p w14:paraId="49C86C9E" w14:textId="32E44FAD" w:rsidR="003C7A23" w:rsidRPr="00447F3E" w:rsidRDefault="2F10D490" w:rsidP="00D34BF1">
      <w:pPr>
        <w:pStyle w:val="Nivel3"/>
      </w:pPr>
      <w:bookmarkStart w:id="128" w:name="_Ref114668251"/>
      <w:r>
        <w:t>praticar atos ilícitos com vistas a frustrar os objetivos da licitação</w:t>
      </w:r>
      <w:bookmarkEnd w:id="128"/>
      <w:r w:rsidR="68FF6CA6">
        <w:t>;</w:t>
      </w:r>
    </w:p>
    <w:p w14:paraId="28FBD17A" w14:textId="3671FD4D" w:rsidR="003C7A23" w:rsidRPr="00447F3E" w:rsidRDefault="2F10D490" w:rsidP="00D34BF1">
      <w:pPr>
        <w:pStyle w:val="Nivel3"/>
      </w:pPr>
      <w:bookmarkStart w:id="129" w:name="_Ref114668252"/>
      <w:r>
        <w:t xml:space="preserve">praticar ato lesivo previsto no </w:t>
      </w:r>
      <w:hyperlink r:id="rId39" w:anchor="art5">
        <w:r w:rsidRPr="3598D034">
          <w:rPr>
            <w:rStyle w:val="Hyperlink"/>
          </w:rPr>
          <w:t>art. 5º da Lei n.º 12.846, de 2013</w:t>
        </w:r>
      </w:hyperlink>
      <w:r>
        <w:t>.</w:t>
      </w:r>
      <w:bookmarkEnd w:id="129"/>
    </w:p>
    <w:bookmarkEnd w:id="122"/>
    <w:p w14:paraId="5F9FF442" w14:textId="269B8B24" w:rsidR="003C7A23" w:rsidRPr="006E1990" w:rsidRDefault="5BE632F9" w:rsidP="00447F3E">
      <w:pPr>
        <w:pStyle w:val="Nivel2"/>
      </w:pPr>
      <w:r>
        <w:t xml:space="preserve">Com fulcro na </w:t>
      </w:r>
      <w:hyperlink r:id="rId40">
        <w:r w:rsidRPr="58A332ED">
          <w:rPr>
            <w:rStyle w:val="Hyperlink"/>
          </w:rPr>
          <w:t>Lei nº 14.133, de 2021</w:t>
        </w:r>
      </w:hyperlink>
      <w:r>
        <w:t xml:space="preserve">, a Administração poderá, garantida a prévia defesa, aplicar aos licitantes e/ou adjudicatários as seguintes sanções, sem prejuízo das responsabilidades civil e criminal: </w:t>
      </w:r>
    </w:p>
    <w:p w14:paraId="166A77FF" w14:textId="267DD461" w:rsidR="003C7A23" w:rsidRPr="00447F3E" w:rsidRDefault="2F10D490" w:rsidP="00C4123F">
      <w:pPr>
        <w:pStyle w:val="Nivel3"/>
      </w:pPr>
      <w:r>
        <w:t>advertência;</w:t>
      </w:r>
    </w:p>
    <w:p w14:paraId="0D8A3A52" w14:textId="77777777" w:rsidR="003C7A23" w:rsidRPr="00447F3E" w:rsidRDefault="2F10D490" w:rsidP="00C4123F">
      <w:pPr>
        <w:pStyle w:val="Nivel3"/>
      </w:pPr>
      <w:r>
        <w:t>multa;</w:t>
      </w:r>
    </w:p>
    <w:p w14:paraId="0AEC169D" w14:textId="35AA55EF" w:rsidR="003C7A23" w:rsidRPr="00447F3E" w:rsidRDefault="2F10D490" w:rsidP="00C4123F">
      <w:pPr>
        <w:pStyle w:val="Nivel3"/>
      </w:pPr>
      <w:r>
        <w:t>impedimento de licitar e contratar</w:t>
      </w:r>
      <w:r w:rsidR="00717779">
        <w:t>;</w:t>
      </w:r>
      <w:r>
        <w:t xml:space="preserve"> e</w:t>
      </w:r>
    </w:p>
    <w:p w14:paraId="1E2C28B4" w14:textId="77777777" w:rsidR="003C7A23" w:rsidRPr="00447F3E" w:rsidRDefault="2F10D490" w:rsidP="00C4123F">
      <w:pPr>
        <w:pStyle w:val="Nivel3"/>
      </w:pPr>
      <w:r>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5BE632F9" w:rsidP="00447F3E">
      <w:pPr>
        <w:pStyle w:val="Nivel2"/>
      </w:pPr>
      <w:r>
        <w:t>Na aplicação das sanções serão considerados:</w:t>
      </w:r>
    </w:p>
    <w:p w14:paraId="00F95BCE" w14:textId="431B6BD7" w:rsidR="003C7A23" w:rsidRPr="00447F3E" w:rsidRDefault="2F10D490" w:rsidP="00C4123F">
      <w:pPr>
        <w:pStyle w:val="Nivel3"/>
      </w:pPr>
      <w:r>
        <w:t>a natureza e a gravidade da infração cometida</w:t>
      </w:r>
      <w:r w:rsidR="00A6664B">
        <w:t>;</w:t>
      </w:r>
    </w:p>
    <w:p w14:paraId="7943935F" w14:textId="7E867F58" w:rsidR="003C7A23" w:rsidRPr="00447F3E" w:rsidRDefault="2F10D490" w:rsidP="00C4123F">
      <w:pPr>
        <w:pStyle w:val="Nivel3"/>
      </w:pPr>
      <w:r>
        <w:t>as peculiaridades do caso concreto</w:t>
      </w:r>
      <w:r w:rsidR="00A6664B">
        <w:t>;</w:t>
      </w:r>
    </w:p>
    <w:p w14:paraId="3079A3CB" w14:textId="40D35F2C" w:rsidR="003C7A23" w:rsidRPr="00447F3E" w:rsidRDefault="2F10D490" w:rsidP="00C4123F">
      <w:pPr>
        <w:pStyle w:val="Nivel3"/>
      </w:pPr>
      <w:r>
        <w:t>as circunstâncias agravantes ou atenuantes</w:t>
      </w:r>
      <w:r w:rsidR="00A6664B">
        <w:t>;</w:t>
      </w:r>
    </w:p>
    <w:p w14:paraId="458D6090" w14:textId="25176AEC" w:rsidR="003C7A23" w:rsidRPr="00447F3E" w:rsidRDefault="2F10D490" w:rsidP="00C4123F">
      <w:pPr>
        <w:pStyle w:val="Nivel3"/>
      </w:pPr>
      <w:r>
        <w:t>os danos que dela provierem para a Administração Pública</w:t>
      </w:r>
      <w:r w:rsidR="00A6664B">
        <w:t>;</w:t>
      </w:r>
    </w:p>
    <w:p w14:paraId="5BBE4888" w14:textId="77777777" w:rsidR="003C7A23" w:rsidRPr="00447F3E" w:rsidRDefault="2F10D490" w:rsidP="00C4123F">
      <w:pPr>
        <w:pStyle w:val="Nivel3"/>
      </w:pPr>
      <w:r>
        <w:t>a implantação ou o aperfeiçoamento de programa de integridade, conforme normas e orientações dos órgãos de controle.</w:t>
      </w:r>
    </w:p>
    <w:p w14:paraId="2DF1698A" w14:textId="3564EDF6" w:rsidR="003C7A23" w:rsidRPr="006E1990" w:rsidRDefault="2F10D490" w:rsidP="00447F3E">
      <w:pPr>
        <w:pStyle w:val="Nivel2"/>
      </w:pPr>
      <w:commentRangeStart w:id="130"/>
      <w:r>
        <w:t xml:space="preserve">A multa será recolhida no prazo máximo de </w:t>
      </w:r>
      <w:r w:rsidRPr="3598D034">
        <w:rPr>
          <w:b/>
          <w:bCs/>
          <w:color w:val="FF0000"/>
        </w:rPr>
        <w:t>.... (......) dias</w:t>
      </w:r>
      <w:r w:rsidRPr="3598D034">
        <w:rPr>
          <w:color w:val="FF0000"/>
        </w:rPr>
        <w:t xml:space="preserve"> </w:t>
      </w:r>
      <w:r>
        <w:t xml:space="preserve">úteis, a contar da comunicação oficial. </w:t>
      </w:r>
      <w:commentRangeEnd w:id="130"/>
      <w:r w:rsidR="5BE632F9">
        <w:commentReference w:id="130"/>
      </w:r>
    </w:p>
    <w:p w14:paraId="216AAEB3" w14:textId="25BEF911" w:rsidR="003C7A23" w:rsidRPr="006E1990" w:rsidRDefault="2F10D490" w:rsidP="00C4123F">
      <w:pPr>
        <w:pStyle w:val="Nivel3"/>
      </w:pPr>
      <w:bookmarkStart w:id="131" w:name="_Hlk113876035"/>
      <w:r>
        <w:t xml:space="preserve">Para as infrações previstas nos itens </w:t>
      </w:r>
      <w:r w:rsidR="5BE632F9">
        <w:fldChar w:fldCharType="begin"/>
      </w:r>
      <w:r w:rsidR="5BE632F9">
        <w:instrText xml:space="preserve"> REF _Ref114668085 \r \h  \* MERGEFORMAT </w:instrText>
      </w:r>
      <w:r w:rsidR="5BE632F9">
        <w:fldChar w:fldCharType="separate"/>
      </w:r>
      <w:r w:rsidR="00BD1FA5">
        <w:t>10.1.1</w:t>
      </w:r>
      <w:r w:rsidR="5BE632F9">
        <w:fldChar w:fldCharType="end"/>
      </w:r>
      <w:r>
        <w:t xml:space="preserve">, </w:t>
      </w:r>
      <w:r w:rsidR="5BE632F9">
        <w:fldChar w:fldCharType="begin"/>
      </w:r>
      <w:r w:rsidR="5BE632F9">
        <w:instrText xml:space="preserve"> REF _Ref114668108 \r \h  \* MERGEFORMAT </w:instrText>
      </w:r>
      <w:r w:rsidR="5BE632F9">
        <w:fldChar w:fldCharType="separate"/>
      </w:r>
      <w:r w:rsidR="00BD1FA5">
        <w:t>10.1.2</w:t>
      </w:r>
      <w:r w:rsidR="5BE632F9">
        <w:fldChar w:fldCharType="end"/>
      </w:r>
      <w:r>
        <w:t xml:space="preserve"> e </w:t>
      </w:r>
      <w:r w:rsidR="5BE632F9">
        <w:fldChar w:fldCharType="begin"/>
      </w:r>
      <w:r w:rsidR="5BE632F9">
        <w:instrText xml:space="preserve"> REF _Ref114668139 \r \h  \* MERGEFORMAT </w:instrText>
      </w:r>
      <w:r w:rsidR="5BE632F9">
        <w:fldChar w:fldCharType="separate"/>
      </w:r>
      <w:r w:rsidR="00BD1FA5">
        <w:t>10.1.3</w:t>
      </w:r>
      <w:r w:rsidR="5BE632F9">
        <w:fldChar w:fldCharType="end"/>
      </w:r>
      <w:r>
        <w:t xml:space="preserve">, a multa será de </w:t>
      </w:r>
      <w:r w:rsidRPr="3598D034">
        <w:rPr>
          <w:color w:val="FF0000"/>
        </w:rPr>
        <w:t xml:space="preserve">0,5% </w:t>
      </w:r>
      <w:r>
        <w:t xml:space="preserve">a </w:t>
      </w:r>
      <w:r w:rsidRPr="3598D034">
        <w:rPr>
          <w:color w:val="FF0000"/>
        </w:rPr>
        <w:t>15%</w:t>
      </w:r>
      <w:r w:rsidRPr="3598D034">
        <w:rPr>
          <w:color w:val="0000FF"/>
        </w:rPr>
        <w:t xml:space="preserve"> </w:t>
      </w:r>
      <w:r>
        <w:t>do valor do contrato licitado.</w:t>
      </w:r>
    </w:p>
    <w:bookmarkEnd w:id="131"/>
    <w:p w14:paraId="14BCBB28" w14:textId="0D6F1B3D" w:rsidR="003C7A23" w:rsidRPr="006E1990" w:rsidRDefault="2F10D490" w:rsidP="00C4123F">
      <w:pPr>
        <w:pStyle w:val="Nivel3"/>
      </w:pPr>
      <w:r>
        <w:t xml:space="preserve">Para as infrações previstas nos itens </w:t>
      </w:r>
      <w:r w:rsidR="5BE632F9">
        <w:fldChar w:fldCharType="begin"/>
      </w:r>
      <w:r w:rsidR="5BE632F9">
        <w:instrText xml:space="preserve"> REF _Ref114668249 \r \h  \* MERGEFORMAT </w:instrText>
      </w:r>
      <w:r w:rsidR="5BE632F9">
        <w:fldChar w:fldCharType="separate"/>
      </w:r>
      <w:r w:rsidR="00BD1FA5">
        <w:t>10.1.5</w:t>
      </w:r>
      <w:r w:rsidR="5BE632F9">
        <w:fldChar w:fldCharType="end"/>
      </w:r>
      <w:r>
        <w:t xml:space="preserve">, </w:t>
      </w:r>
      <w:r w:rsidR="5BE632F9">
        <w:fldChar w:fldCharType="begin"/>
      </w:r>
      <w:r w:rsidR="5BE632F9">
        <w:instrText xml:space="preserve"> REF _Ref114668245 \r \h  \* MERGEFORMAT </w:instrText>
      </w:r>
      <w:r w:rsidR="5BE632F9">
        <w:fldChar w:fldCharType="separate"/>
      </w:r>
      <w:r w:rsidR="00BD1FA5">
        <w:t>10.1.6</w:t>
      </w:r>
      <w:r w:rsidR="5BE632F9">
        <w:fldChar w:fldCharType="end"/>
      </w:r>
      <w:r>
        <w:t xml:space="preserve">, </w:t>
      </w:r>
      <w:r w:rsidR="5BE632F9">
        <w:fldChar w:fldCharType="begin"/>
      </w:r>
      <w:r w:rsidR="5BE632F9">
        <w:instrText xml:space="preserve"> REF _Ref114668247 \r \h  \* MERGEFORMAT </w:instrText>
      </w:r>
      <w:r w:rsidR="5BE632F9">
        <w:fldChar w:fldCharType="separate"/>
      </w:r>
      <w:r w:rsidR="00BD1FA5">
        <w:t>10.1.7</w:t>
      </w:r>
      <w:r w:rsidR="5BE632F9">
        <w:fldChar w:fldCharType="end"/>
      </w:r>
      <w:r>
        <w:t xml:space="preserve">, </w:t>
      </w:r>
      <w:r w:rsidR="5BE632F9">
        <w:fldChar w:fldCharType="begin"/>
      </w:r>
      <w:r w:rsidR="5BE632F9">
        <w:instrText xml:space="preserve"> REF _Ref114668251 \r \h  \* MERGEFORMAT </w:instrText>
      </w:r>
      <w:r w:rsidR="5BE632F9">
        <w:fldChar w:fldCharType="separate"/>
      </w:r>
      <w:r w:rsidR="00BD1FA5">
        <w:t>10.1.8</w:t>
      </w:r>
      <w:r w:rsidR="5BE632F9">
        <w:fldChar w:fldCharType="end"/>
      </w:r>
      <w:r>
        <w:t xml:space="preserve"> e </w:t>
      </w:r>
      <w:r w:rsidR="5BE632F9">
        <w:fldChar w:fldCharType="begin"/>
      </w:r>
      <w:r w:rsidR="5BE632F9">
        <w:instrText xml:space="preserve"> REF _Ref114668252 \r \h  \* MERGEFORMAT </w:instrText>
      </w:r>
      <w:r w:rsidR="5BE632F9">
        <w:fldChar w:fldCharType="separate"/>
      </w:r>
      <w:r w:rsidR="00BD1FA5">
        <w:t>10.1.9</w:t>
      </w:r>
      <w:r w:rsidR="5BE632F9">
        <w:fldChar w:fldCharType="end"/>
      </w:r>
      <w:r>
        <w:t xml:space="preserve">, a multa será de </w:t>
      </w:r>
      <w:r w:rsidRPr="3598D034">
        <w:rPr>
          <w:color w:val="FF0000"/>
        </w:rPr>
        <w:t>15%</w:t>
      </w:r>
      <w:r w:rsidRPr="3598D034">
        <w:rPr>
          <w:color w:val="0000FF"/>
        </w:rPr>
        <w:t xml:space="preserve"> </w:t>
      </w:r>
      <w:r>
        <w:t xml:space="preserve">a </w:t>
      </w:r>
      <w:r w:rsidRPr="3598D034">
        <w:rPr>
          <w:color w:val="FF0000"/>
        </w:rPr>
        <w:t>30%</w:t>
      </w:r>
      <w:r w:rsidRPr="3598D034">
        <w:rPr>
          <w:color w:val="0000FF"/>
        </w:rPr>
        <w:t xml:space="preserve"> </w:t>
      </w:r>
      <w:r>
        <w:t>do valor do contrato licitado.</w:t>
      </w:r>
    </w:p>
    <w:p w14:paraId="6F92F65F" w14:textId="77777777" w:rsidR="003C7A23" w:rsidRPr="00447F3E" w:rsidRDefault="5BE632F9" w:rsidP="00447F3E">
      <w:pPr>
        <w:pStyle w:val="Nivel2"/>
      </w:pPr>
      <w:r>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5BE632F9" w:rsidP="00447F3E">
      <w:pPr>
        <w:pStyle w:val="Nivel2"/>
      </w:pPr>
      <w:r>
        <w:t>Na aplicação da sanção de multa será facultada a defesa do interessado no prazo de 15 (quinze) dias úteis, contado da data de sua intimação.</w:t>
      </w:r>
    </w:p>
    <w:p w14:paraId="1EF9BE11" w14:textId="25FCE872" w:rsidR="003C7A23" w:rsidRPr="00447F3E" w:rsidRDefault="5BE632F9" w:rsidP="00447F3E">
      <w:pPr>
        <w:pStyle w:val="Nivel2"/>
      </w:pPr>
      <w:commentRangeStart w:id="132"/>
      <w:r>
        <w:t xml:space="preserve">A sanção de impedimento de licitar e contratar será aplicada ao responsável em decorrência das infrações administrativas relacionadas nos itens </w:t>
      </w:r>
      <w:r w:rsidR="003C7A23">
        <w:fldChar w:fldCharType="begin"/>
      </w:r>
      <w:r w:rsidR="003C7A23">
        <w:instrText xml:space="preserve"> REF _Ref114668085 \r \h  \* MERGEFORMAT </w:instrText>
      </w:r>
      <w:r w:rsidR="003C7A23">
        <w:fldChar w:fldCharType="separate"/>
      </w:r>
      <w:r w:rsidR="00BD1FA5">
        <w:t>10.1.1</w:t>
      </w:r>
      <w:r w:rsidR="003C7A23">
        <w:fldChar w:fldCharType="end"/>
      </w:r>
      <w:r>
        <w:t xml:space="preserve">, </w:t>
      </w:r>
      <w:r w:rsidR="003C7A23">
        <w:fldChar w:fldCharType="begin"/>
      </w:r>
      <w:r w:rsidR="003C7A23">
        <w:instrText xml:space="preserve"> REF _Ref114668108 \r \h  \* MERGEFORMAT </w:instrText>
      </w:r>
      <w:r w:rsidR="003C7A23">
        <w:fldChar w:fldCharType="separate"/>
      </w:r>
      <w:r w:rsidR="00BD1FA5">
        <w:t>10.1.2</w:t>
      </w:r>
      <w:r w:rsidR="003C7A23">
        <w:fldChar w:fldCharType="end"/>
      </w:r>
      <w:r>
        <w:t xml:space="preserve"> e </w:t>
      </w:r>
      <w:r w:rsidR="003C7A23">
        <w:fldChar w:fldCharType="begin"/>
      </w:r>
      <w:r w:rsidR="003C7A23">
        <w:instrText xml:space="preserve"> REF _Ref114668139 \r \h  \* MERGEFORMAT </w:instrText>
      </w:r>
      <w:r w:rsidR="003C7A23">
        <w:fldChar w:fldCharType="separate"/>
      </w:r>
      <w:r w:rsidR="00BD1FA5">
        <w:t>10.1.3</w:t>
      </w:r>
      <w:r w:rsidR="003C7A23">
        <w:fldChar w:fldCharType="end"/>
      </w:r>
      <w:r>
        <w:t xml:space="preserve">, quando não se justificar a </w:t>
      </w:r>
      <w:r>
        <w:lastRenderedPageBreak/>
        <w:t>imposição de penalidade mais grave, e impedirá o responsável de licitar e contratar no âmbito da Administração Pública direta e indireta do ente federativo a qual pertencer o órgão ou entidade, pelo prazo máximo de 3 (três) anos.</w:t>
      </w:r>
      <w:commentRangeEnd w:id="132"/>
      <w:r w:rsidR="003C7A23" w:rsidRPr="00D34BF1">
        <w:rPr>
          <w:rStyle w:val="Refdecomentrio"/>
          <w:sz w:val="20"/>
        </w:rPr>
        <w:commentReference w:id="132"/>
      </w:r>
    </w:p>
    <w:p w14:paraId="291DE111" w14:textId="21905234" w:rsidR="003C7A23" w:rsidRPr="00447F3E" w:rsidRDefault="5BE632F9" w:rsidP="00447F3E">
      <w:pPr>
        <w:pStyle w:val="Nivel2"/>
      </w:pPr>
      <w:r>
        <w:t xml:space="preserve">Poderá ser aplicada ao responsável a sanção de declaração de inidoneidade para licitar ou contratar, em decorrência da prática das infrações dispostas nos </w:t>
      </w:r>
      <w:r w:rsidRPr="00D34BF1">
        <w:t xml:space="preserve">itens </w:t>
      </w:r>
      <w:r w:rsidR="003C7A23" w:rsidRPr="00D34BF1">
        <w:fldChar w:fldCharType="begin"/>
      </w:r>
      <w:r w:rsidR="003C7A23">
        <w:instrText xml:space="preserve"> REF _Ref114668249 \r \h  \* MERGEFORMAT </w:instrText>
      </w:r>
      <w:r w:rsidR="003C7A23" w:rsidRPr="00D34BF1">
        <w:fldChar w:fldCharType="separate"/>
      </w:r>
      <w:r w:rsidR="00BD1FA5" w:rsidRPr="00BD1FA5">
        <w:rPr>
          <w:color w:val="auto"/>
        </w:rPr>
        <w:t>10.1.5</w:t>
      </w:r>
      <w:r w:rsidR="003C7A23" w:rsidRPr="00D34BF1">
        <w:fldChar w:fldCharType="end"/>
      </w:r>
      <w:r w:rsidRPr="00D34BF1">
        <w:t xml:space="preserve">, </w:t>
      </w:r>
      <w:r w:rsidR="003C7A23" w:rsidRPr="00D34BF1">
        <w:fldChar w:fldCharType="begin"/>
      </w:r>
      <w:r w:rsidR="003C7A23">
        <w:instrText xml:space="preserve"> REF _Ref114668245 \r \h  \* MERGEFORMAT </w:instrText>
      </w:r>
      <w:r w:rsidR="003C7A23" w:rsidRPr="00D34BF1">
        <w:fldChar w:fldCharType="separate"/>
      </w:r>
      <w:r w:rsidR="00BD1FA5" w:rsidRPr="00BD1FA5">
        <w:rPr>
          <w:color w:val="auto"/>
        </w:rPr>
        <w:t>10.1.6</w:t>
      </w:r>
      <w:r w:rsidR="003C7A23" w:rsidRPr="00D34BF1">
        <w:fldChar w:fldCharType="end"/>
      </w:r>
      <w:r w:rsidRPr="00D34BF1">
        <w:t xml:space="preserve">, </w:t>
      </w:r>
      <w:r w:rsidR="003C7A23" w:rsidRPr="00D34BF1">
        <w:fldChar w:fldCharType="begin"/>
      </w:r>
      <w:r w:rsidR="003C7A23">
        <w:instrText xml:space="preserve"> REF _Ref114668247 \r \h  \* MERGEFORMAT </w:instrText>
      </w:r>
      <w:r w:rsidR="003C7A23" w:rsidRPr="00D34BF1">
        <w:fldChar w:fldCharType="separate"/>
      </w:r>
      <w:r w:rsidR="00BD1FA5" w:rsidRPr="00BD1FA5">
        <w:rPr>
          <w:color w:val="auto"/>
        </w:rPr>
        <w:t>10.1.7</w:t>
      </w:r>
      <w:r w:rsidR="003C7A23" w:rsidRPr="00D34BF1">
        <w:fldChar w:fldCharType="end"/>
      </w:r>
      <w:r w:rsidRPr="00D34BF1">
        <w:t xml:space="preserve">, </w:t>
      </w:r>
      <w:r w:rsidR="003C7A23" w:rsidRPr="00D34BF1">
        <w:fldChar w:fldCharType="begin"/>
      </w:r>
      <w:r w:rsidR="003C7A23">
        <w:instrText xml:space="preserve"> REF _Ref114668251 \r \h  \* MERGEFORMAT </w:instrText>
      </w:r>
      <w:r w:rsidR="003C7A23" w:rsidRPr="00D34BF1">
        <w:fldChar w:fldCharType="separate"/>
      </w:r>
      <w:r w:rsidR="00BD1FA5" w:rsidRPr="00BD1FA5">
        <w:rPr>
          <w:color w:val="auto"/>
        </w:rPr>
        <w:t>10.1.8</w:t>
      </w:r>
      <w:r w:rsidR="003C7A23" w:rsidRPr="00D34BF1">
        <w:fldChar w:fldCharType="end"/>
      </w:r>
      <w:r w:rsidRPr="00D34BF1">
        <w:t xml:space="preserve"> e </w:t>
      </w:r>
      <w:r w:rsidR="003C7A23" w:rsidRPr="00D34BF1">
        <w:fldChar w:fldCharType="begin"/>
      </w:r>
      <w:r w:rsidR="003C7A23">
        <w:instrText xml:space="preserve"> REF _Ref114668252 \r \h  \* MERGEFORMAT </w:instrText>
      </w:r>
      <w:r w:rsidR="003C7A23" w:rsidRPr="00D34BF1">
        <w:fldChar w:fldCharType="separate"/>
      </w:r>
      <w:r w:rsidR="00BD1FA5" w:rsidRPr="00BD1FA5">
        <w:rPr>
          <w:color w:val="auto"/>
        </w:rPr>
        <w:t>10.1.9</w:t>
      </w:r>
      <w:r w:rsidR="003C7A23" w:rsidRPr="00D34BF1">
        <w:fldChar w:fldCharType="end"/>
      </w:r>
      <w:r>
        <w:t xml:space="preserve">, </w:t>
      </w:r>
      <w:r w:rsidRPr="00D34BF1">
        <w:t xml:space="preserve">bem como pelas infrações administrativas previstas nos itens </w:t>
      </w:r>
      <w:r w:rsidR="003C7A23" w:rsidRPr="00D34BF1">
        <w:fldChar w:fldCharType="begin"/>
      </w:r>
      <w:r w:rsidR="003C7A23">
        <w:instrText xml:space="preserve"> REF _Ref114668085 \r \h  \* MERGEFORMAT </w:instrText>
      </w:r>
      <w:r w:rsidR="003C7A23" w:rsidRPr="00D34BF1">
        <w:fldChar w:fldCharType="separate"/>
      </w:r>
      <w:r w:rsidR="00BD1FA5" w:rsidRPr="00BD1FA5">
        <w:rPr>
          <w:color w:val="auto"/>
        </w:rPr>
        <w:t>10.1.1</w:t>
      </w:r>
      <w:r w:rsidR="003C7A23" w:rsidRPr="00D34BF1">
        <w:fldChar w:fldCharType="end"/>
      </w:r>
      <w:r w:rsidRPr="00D34BF1">
        <w:t xml:space="preserve">, </w:t>
      </w:r>
      <w:r w:rsidR="003C7A23" w:rsidRPr="00D34BF1">
        <w:fldChar w:fldCharType="begin"/>
      </w:r>
      <w:r w:rsidR="003C7A23">
        <w:instrText xml:space="preserve"> REF _Ref114668108 \r \h  \* MERGEFORMAT </w:instrText>
      </w:r>
      <w:r w:rsidR="003C7A23" w:rsidRPr="00D34BF1">
        <w:fldChar w:fldCharType="separate"/>
      </w:r>
      <w:r w:rsidR="00BD1FA5" w:rsidRPr="00BD1FA5">
        <w:rPr>
          <w:color w:val="auto"/>
        </w:rPr>
        <w:t>10.1.2</w:t>
      </w:r>
      <w:r w:rsidR="003C7A23" w:rsidRPr="00D34BF1">
        <w:fldChar w:fldCharType="end"/>
      </w:r>
      <w:r w:rsidRPr="00D34BF1">
        <w:t xml:space="preserve"> e </w:t>
      </w:r>
      <w:r w:rsidR="003C7A23" w:rsidRPr="00D34BF1">
        <w:fldChar w:fldCharType="begin"/>
      </w:r>
      <w:r w:rsidR="003C7A23">
        <w:instrText xml:space="preserve"> REF _Ref114668139 \r \h  \* MERGEFORMAT </w:instrText>
      </w:r>
      <w:r w:rsidR="003C7A23" w:rsidRPr="00D34BF1">
        <w:fldChar w:fldCharType="separate"/>
      </w:r>
      <w:r w:rsidR="00BD1FA5" w:rsidRPr="00BD1FA5">
        <w:rPr>
          <w:color w:val="auto"/>
        </w:rPr>
        <w:t>10.1.3</w:t>
      </w:r>
      <w:r w:rsidR="003C7A23" w:rsidRPr="00D34BF1">
        <w:fldChar w:fldCharType="end"/>
      </w:r>
      <w:r w:rsidRPr="00D34BF1">
        <w:t xml:space="preserve"> </w:t>
      </w:r>
      <w:r>
        <w:t xml:space="preserve">que justifiquem a imposição de penalidade mais grave que a sanção de impedimento de licitar e contratar, cuja duração observará o prazo previsto no </w:t>
      </w:r>
      <w:hyperlink r:id="rId41" w:anchor="art156§5">
        <w:r w:rsidRPr="58A332ED">
          <w:rPr>
            <w:rStyle w:val="Hyperlink"/>
            <w:color w:val="000000" w:themeColor="text1"/>
            <w:u w:val="none"/>
          </w:rPr>
          <w:t>art. 156, §5º, da Lei n.º 14.133/2021</w:t>
        </w:r>
      </w:hyperlink>
      <w:r>
        <w:t>.</w:t>
      </w:r>
    </w:p>
    <w:p w14:paraId="7A500125" w14:textId="133D3740" w:rsidR="003C7A23" w:rsidRPr="00447F3E" w:rsidRDefault="5BE632F9" w:rsidP="00447F3E">
      <w:pPr>
        <w:pStyle w:val="Nivel2"/>
      </w:pPr>
      <w:r>
        <w:t xml:space="preserve">A recusa injustificada do adjudicatário em assinar o contrato ou em aceitar ou retirar o instrumento equivalente no prazo estabelecido pela Administração, descrita no item </w:t>
      </w:r>
      <w:r w:rsidR="003C7A23">
        <w:fldChar w:fldCharType="begin"/>
      </w:r>
      <w:r w:rsidR="003C7A23">
        <w:instrText xml:space="preserve"> REF _Ref114668139 \r \h  \* MERGEFORMAT </w:instrText>
      </w:r>
      <w:r w:rsidR="003C7A23">
        <w:fldChar w:fldCharType="separate"/>
      </w:r>
      <w:r w:rsidR="00BD1FA5">
        <w:t>10.1.3</w:t>
      </w:r>
      <w:r w:rsidR="003C7A23">
        <w:fldChar w:fldCharType="end"/>
      </w:r>
      <w:r>
        <w:t xml:space="preserve">, caracterizará o descumprimento total da obrigação assumida e o sujeitará às penalidades e à imediata perda da garantia de proposta em favor do órgão ou entidade promotora da licitação, nos termos do </w:t>
      </w:r>
      <w:hyperlink r:id="rId42">
        <w:r w:rsidRPr="58A332ED">
          <w:rPr>
            <w:rStyle w:val="Hyperlink"/>
            <w:color w:val="000000" w:themeColor="text1"/>
            <w:u w:val="none"/>
          </w:rPr>
          <w:t>art. 45, §4º da IN SEGES/ME n.º 73, de 2022</w:t>
        </w:r>
      </w:hyperlink>
      <w:r>
        <w:t xml:space="preserve">. </w:t>
      </w:r>
    </w:p>
    <w:p w14:paraId="6A48DC94" w14:textId="77777777" w:rsidR="003C7A23" w:rsidRPr="00447F3E" w:rsidRDefault="5BE632F9" w:rsidP="00447F3E">
      <w:pPr>
        <w:pStyle w:val="Nivel2"/>
      </w:pPr>
      <w:commentRangeStart w:id="133"/>
      <w: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133"/>
      <w:r w:rsidR="003C7A23" w:rsidRPr="00D34BF1">
        <w:rPr>
          <w:rStyle w:val="Refdecomentrio"/>
          <w:sz w:val="20"/>
        </w:rPr>
        <w:commentReference w:id="133"/>
      </w:r>
    </w:p>
    <w:p w14:paraId="0EAD2EC6" w14:textId="77777777" w:rsidR="003C7A23" w:rsidRPr="00447F3E" w:rsidRDefault="5BE632F9" w:rsidP="00447F3E">
      <w:pPr>
        <w:pStyle w:val="Nivel2"/>
      </w:pPr>
      <w: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5BE632F9" w:rsidP="00447F3E">
      <w:pPr>
        <w:pStyle w:val="Nivel2"/>
      </w:pPr>
      <w: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5BE632F9" w:rsidP="00447F3E">
      <w:pPr>
        <w:pStyle w:val="Nivel2"/>
      </w:pPr>
      <w:r>
        <w:t>O recurso e o pedido de reconsideração terão efeito suspensivo do ato ou da decisão recorrida até que sobrevenha decisão final da autoridade competente.</w:t>
      </w:r>
    </w:p>
    <w:p w14:paraId="57CC1C8F" w14:textId="77777777" w:rsidR="003C7A23" w:rsidRPr="00447F3E" w:rsidRDefault="5BE632F9" w:rsidP="00447F3E">
      <w:pPr>
        <w:pStyle w:val="Nivel2"/>
      </w:pPr>
      <w:commentRangeStart w:id="134"/>
      <w:r>
        <w:t>A aplicação das sanções previstas neste edital não exclui, em hipótese alguma, a obrigação de reparação integral dos danos causados.</w:t>
      </w:r>
      <w:commentRangeEnd w:id="134"/>
      <w:r w:rsidR="003C7A23" w:rsidRPr="00D34BF1">
        <w:rPr>
          <w:rStyle w:val="Refdecomentrio"/>
          <w:sz w:val="20"/>
        </w:rPr>
        <w:commentReference w:id="134"/>
      </w:r>
    </w:p>
    <w:p w14:paraId="1664DC9D" w14:textId="2169DBBE" w:rsidR="6E040E57" w:rsidRPr="00C4123F" w:rsidRDefault="6E040E57" w:rsidP="58A332ED">
      <w:pPr>
        <w:pStyle w:val="Nivel2"/>
        <w:rPr>
          <w:highlight w:val="yellow"/>
        </w:rPr>
      </w:pPr>
      <w:r w:rsidRPr="00C4123F">
        <w:rPr>
          <w:highlight w:val="yellow"/>
        </w:rPr>
        <w:t>Para a garantia da ampla defesa e contraditório dos licitantes, as notificações serão enviadas eletronicamente para os endereços de e-mail informados na proposta comercial, bem como os cadastrados pela empresa no SICAF.</w:t>
      </w:r>
    </w:p>
    <w:p w14:paraId="0A1AA35F" w14:textId="3DD556B9" w:rsidR="6E040E57" w:rsidRPr="00C4123F" w:rsidRDefault="4F242B54" w:rsidP="00C4123F">
      <w:pPr>
        <w:pStyle w:val="Nivel3"/>
        <w:rPr>
          <w:highlight w:val="yellow"/>
        </w:rPr>
      </w:pPr>
      <w:r w:rsidRPr="3598D034">
        <w:rPr>
          <w:highlight w:val="yellow"/>
        </w:rPr>
        <w:t>Os endereços de e-mail informados na proposta comercial e/ou cadastrados no Sicaf serão considerados de uso contínuo da empresa, não cabendo alegação de desconhecimento das comunicações a eles comprovadamente enviadas.</w:t>
      </w:r>
    </w:p>
    <w:p w14:paraId="1286CD81" w14:textId="77777777" w:rsidR="003C7A23" w:rsidRPr="006E1990" w:rsidRDefault="5BE632F9" w:rsidP="00DC2840">
      <w:pPr>
        <w:pStyle w:val="Nivel01"/>
      </w:pPr>
      <w:bookmarkStart w:id="135" w:name="_Toc135469207"/>
      <w:bookmarkStart w:id="136" w:name="_Toc158015636"/>
      <w:bookmarkStart w:id="137" w:name="_Toc169011781"/>
      <w:r>
        <w:t>DA IMPUGNAÇÃO AO EDITAL E DO PEDIDO DE ESCLARECIMENTO</w:t>
      </w:r>
      <w:bookmarkEnd w:id="135"/>
      <w:bookmarkEnd w:id="136"/>
      <w:bookmarkEnd w:id="137"/>
    </w:p>
    <w:p w14:paraId="58868A7B" w14:textId="2AA09784" w:rsidR="003C7A23" w:rsidRPr="00447F3E" w:rsidRDefault="5BE632F9" w:rsidP="00447F3E">
      <w:pPr>
        <w:pStyle w:val="Nivel2"/>
      </w:pPr>
      <w:r>
        <w:t xml:space="preserve">Qualquer pessoa é parte legítima para impugnar este Edital por irregularidade na aplicação da </w:t>
      </w:r>
      <w:hyperlink r:id="rId43">
        <w:r w:rsidRPr="58A332ED">
          <w:rPr>
            <w:rStyle w:val="Hyperlink"/>
            <w:color w:val="000000" w:themeColor="text1"/>
            <w:u w:val="none"/>
          </w:rPr>
          <w:t>Lei nº 14.133, de 2021</w:t>
        </w:r>
      </w:hyperlink>
      <w:r>
        <w:t>, devendo protocolar o pedido até 3 (</w:t>
      </w:r>
      <w:r w:rsidR="354D1D42">
        <w:t>três</w:t>
      </w:r>
      <w:r>
        <w:t>)</w:t>
      </w:r>
      <w:r w:rsidR="00635033">
        <w:t xml:space="preserve"> </w:t>
      </w:r>
      <w:r>
        <w:t>dias úteis antes da data da abertura do certame.</w:t>
      </w:r>
    </w:p>
    <w:p w14:paraId="3C7B6880" w14:textId="77777777" w:rsidR="003C7A23" w:rsidRPr="00447F3E" w:rsidRDefault="5BE632F9" w:rsidP="00447F3E">
      <w:pPr>
        <w:pStyle w:val="Nivel2"/>
      </w:pPr>
      <w:r>
        <w:t>A resposta à impugnação ou ao pedido de esclarecimento será divulgado em sítio eletrônico oficial no prazo de até 3 (três) dias úteis, limitado ao último dia útil anterior à data da abertura do certame.</w:t>
      </w:r>
    </w:p>
    <w:p w14:paraId="6564CBD7" w14:textId="77777777" w:rsidR="003C7A23" w:rsidRPr="006E1990" w:rsidRDefault="5BE632F9" w:rsidP="00447F3E">
      <w:pPr>
        <w:pStyle w:val="Nivel2"/>
      </w:pPr>
      <w:commentRangeStart w:id="138"/>
      <w:r>
        <w:lastRenderedPageBreak/>
        <w:t xml:space="preserve">A impugnação e o pedido de esclarecimento poderão ser realizados por forma eletrônica, </w:t>
      </w:r>
      <w:r w:rsidRPr="58A332ED">
        <w:rPr>
          <w:i/>
          <w:iCs/>
          <w:color w:val="FF0000"/>
        </w:rPr>
        <w:t>pelos seguintes meios</w:t>
      </w:r>
      <w:r>
        <w:t xml:space="preserve">: </w:t>
      </w:r>
      <w:r w:rsidRPr="58A332ED">
        <w:rPr>
          <w:color w:val="FF0000"/>
        </w:rPr>
        <w:t>................</w:t>
      </w:r>
      <w:commentRangeEnd w:id="138"/>
      <w:r w:rsidR="003C7A23" w:rsidRPr="00C4123F">
        <w:rPr>
          <w:rStyle w:val="Refdecomentrio"/>
          <w:color w:val="auto"/>
        </w:rPr>
        <w:commentReference w:id="138"/>
      </w:r>
    </w:p>
    <w:p w14:paraId="2B348ABF" w14:textId="77777777" w:rsidR="003C7A23" w:rsidRPr="006E1990" w:rsidRDefault="5BE632F9" w:rsidP="00447F3E">
      <w:pPr>
        <w:pStyle w:val="Nivel2"/>
      </w:pPr>
      <w:r>
        <w:t>As impugnações e pedidos de esclarecimentos não suspendem os prazos previstos no certame.</w:t>
      </w:r>
    </w:p>
    <w:p w14:paraId="19BB7923" w14:textId="66AB0CFA" w:rsidR="003C7A23" w:rsidRPr="006E1990" w:rsidRDefault="5BE632F9" w:rsidP="00E37722">
      <w:pPr>
        <w:pStyle w:val="Nivel2"/>
      </w:pPr>
      <w:commentRangeStart w:id="139"/>
      <w:r>
        <w:t xml:space="preserve">A concessão de efeito suspensivo à impugnação é medida excepcional e deverá ser motivada pelo </w:t>
      </w:r>
      <w:r w:rsidR="003C7A23" w:rsidRPr="006E1990">
        <w:t>agente de contratação</w:t>
      </w:r>
      <w:r>
        <w:t>, nos autos do processo de licitação.</w:t>
      </w:r>
      <w:commentRangeEnd w:id="139"/>
      <w:r w:rsidR="003C7A23" w:rsidRPr="00E37722">
        <w:rPr>
          <w:rStyle w:val="Refdecomentrio"/>
          <w:color w:val="auto"/>
        </w:rPr>
        <w:commentReference w:id="139"/>
      </w:r>
    </w:p>
    <w:p w14:paraId="7EDB0B28" w14:textId="77777777" w:rsidR="003C7A23" w:rsidRPr="006E1990" w:rsidRDefault="5BE632F9" w:rsidP="00A6664B">
      <w:pPr>
        <w:pStyle w:val="Nivel2"/>
      </w:pPr>
      <w:r>
        <w:t>Acolhida a impugnação, será definida e publicada nova data para a realização do certame.</w:t>
      </w:r>
    </w:p>
    <w:p w14:paraId="3448077A" w14:textId="77777777" w:rsidR="003C7A23" w:rsidRPr="006E1990" w:rsidRDefault="5BE632F9" w:rsidP="00DC2840">
      <w:pPr>
        <w:pStyle w:val="Nivel01"/>
      </w:pPr>
      <w:bookmarkStart w:id="140" w:name="_Toc135469208"/>
      <w:bookmarkStart w:id="141" w:name="_Toc158015637"/>
      <w:bookmarkStart w:id="142" w:name="_Toc169011782"/>
      <w:r>
        <w:t>DAS DISPOSIÇÕES GERAIS</w:t>
      </w:r>
      <w:bookmarkEnd w:id="140"/>
      <w:bookmarkEnd w:id="141"/>
      <w:bookmarkEnd w:id="142"/>
    </w:p>
    <w:p w14:paraId="4A53963B" w14:textId="77777777" w:rsidR="003C7A23" w:rsidRPr="00447F3E" w:rsidRDefault="5BE632F9" w:rsidP="00447F3E">
      <w:pPr>
        <w:pStyle w:val="Nivel2"/>
      </w:pPr>
      <w:bookmarkStart w:id="143" w:name="_Hlk82473550"/>
      <w:r>
        <w:t>Será divulgada ata da sessão pública no sistema eletrônico.</w:t>
      </w:r>
    </w:p>
    <w:p w14:paraId="03B73725" w14:textId="0B189F3A" w:rsidR="003C7A23" w:rsidRPr="00E10DF0" w:rsidRDefault="5BE632F9" w:rsidP="00447F3E">
      <w:pPr>
        <w:pStyle w:val="Nivel2"/>
      </w:pPr>
      <w:r>
        <w:t xml:space="preserve">Não havendo expediente ou ocorrendo qualquer fato superveniente que impeça a realização do certame na data marcada, a sessão será automaticamente transferida para o primeiro dia útil subsequente, no mesmo </w:t>
      </w:r>
      <w:r w:rsidRPr="00E10DF0">
        <w:t xml:space="preserve">horário anteriormente estabelecido, desde que não haja comunicação em contrário, pelo </w:t>
      </w:r>
      <w:r w:rsidR="00FB707C" w:rsidRPr="00E10DF0">
        <w:t>Agente de Contratação/Comissão</w:t>
      </w:r>
      <w:r w:rsidRPr="00E10DF0">
        <w:t>.</w:t>
      </w:r>
    </w:p>
    <w:p w14:paraId="26CB3486" w14:textId="77777777" w:rsidR="003C7A23" w:rsidRPr="00447F3E" w:rsidRDefault="5BE632F9" w:rsidP="00447F3E">
      <w:pPr>
        <w:pStyle w:val="Nivel2"/>
      </w:pPr>
      <w:r>
        <w:t>Todas as referências de tempo no Edital, no aviso e durante a sessão pública observarão o horário de Brasília - DF.</w:t>
      </w:r>
    </w:p>
    <w:p w14:paraId="5CAAC75A" w14:textId="77777777" w:rsidR="003C7A23" w:rsidRPr="00447F3E" w:rsidRDefault="5BE632F9" w:rsidP="00447F3E">
      <w:pPr>
        <w:pStyle w:val="Nivel2"/>
      </w:pPr>
      <w:r>
        <w:t>A homologação do resultado desta licitação não implicará direito à contratação.</w:t>
      </w:r>
    </w:p>
    <w:p w14:paraId="1EAEBD43" w14:textId="77777777" w:rsidR="003C7A23" w:rsidRPr="00447F3E" w:rsidRDefault="5BE632F9" w:rsidP="00447F3E">
      <w:pPr>
        <w:pStyle w:val="Nivel2"/>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5BE632F9" w:rsidP="00447F3E">
      <w:pPr>
        <w:pStyle w:val="Nivel2"/>
      </w:pPr>
      <w:r>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5BE632F9" w:rsidP="00447F3E">
      <w:pPr>
        <w:pStyle w:val="Nivel2"/>
      </w:pPr>
      <w:r>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5BE632F9" w:rsidP="00447F3E">
      <w:pPr>
        <w:pStyle w:val="Nivel2"/>
      </w:pPr>
      <w:r>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5BE632F9" w:rsidP="00447F3E">
      <w:pPr>
        <w:pStyle w:val="Nivel2"/>
        <w:rPr>
          <w:rFonts w:eastAsia="Times New Roman"/>
        </w:rPr>
      </w:pPr>
      <w:r>
        <w:t>Em caso de divergência entre disposições deste Edital e de seus anexos ou demais peças que compõem o processo, prevalecerá as deste Edital.</w:t>
      </w:r>
    </w:p>
    <w:p w14:paraId="3B988FF6" w14:textId="77777777" w:rsidR="003C7A23" w:rsidRPr="006E1990" w:rsidRDefault="5BE632F9" w:rsidP="00447F3E">
      <w:pPr>
        <w:pStyle w:val="Nivel2"/>
        <w:rPr>
          <w:rFonts w:eastAsia="Times New Roman"/>
        </w:rPr>
      </w:pPr>
      <w:r>
        <w:t xml:space="preserve">O Edital e seus anexos estão disponíveis, na íntegra, no Portal Nacional de Contratações Públicas (PNCP) e endereço eletrônico </w:t>
      </w:r>
      <w:r w:rsidRPr="58A332ED">
        <w:rPr>
          <w:color w:val="FF0000"/>
        </w:rPr>
        <w:t>[ENDEREÇO ELETRÔNICO]</w:t>
      </w:r>
      <w:r>
        <w:t>.</w:t>
      </w:r>
    </w:p>
    <w:p w14:paraId="66D7AB8E" w14:textId="77777777" w:rsidR="003C7A23" w:rsidRPr="006E1990" w:rsidRDefault="5BE632F9" w:rsidP="00447F3E">
      <w:pPr>
        <w:pStyle w:val="Nivel2"/>
        <w:rPr>
          <w:rFonts w:eastAsia="Times New Roman"/>
        </w:rPr>
      </w:pPr>
      <w:r>
        <w:t>Integram este Edital, para todos os fins e efeitos, os seguintes anexos:</w:t>
      </w:r>
    </w:p>
    <w:p w14:paraId="7DD59D53" w14:textId="387E519D" w:rsidR="00C831C9" w:rsidRDefault="2BAEBE9D" w:rsidP="00AA6AE8">
      <w:pPr>
        <w:pStyle w:val="Nivel3"/>
        <w:ind w:left="1560" w:hanging="851"/>
      </w:pPr>
      <w:r>
        <w:t xml:space="preserve">Anexo </w:t>
      </w:r>
      <w:r w:rsidR="2F10D490">
        <w:t xml:space="preserve">I - </w:t>
      </w:r>
      <w:r w:rsidR="00C831C9" w:rsidRPr="00C831C9">
        <w:t>Critérios de Pontuação das Propostas Técnicas</w:t>
      </w:r>
    </w:p>
    <w:p w14:paraId="7ADD4298" w14:textId="21760D6A" w:rsidR="003C7A23" w:rsidRPr="006E1990" w:rsidRDefault="003C7A23" w:rsidP="00AA6AE8">
      <w:pPr>
        <w:pStyle w:val="Nivel3"/>
        <w:ind w:left="1560" w:hanging="851"/>
      </w:pPr>
      <w:r w:rsidRPr="006E1990">
        <w:t xml:space="preserve">ANEXO </w:t>
      </w:r>
      <w:r w:rsidR="00C831C9">
        <w:t>I</w:t>
      </w:r>
      <w:r w:rsidRPr="006E1990">
        <w:t xml:space="preserve">I </w:t>
      </w:r>
      <w:r w:rsidR="00B95264">
        <w:t>–</w:t>
      </w:r>
      <w:r w:rsidR="2F10D490">
        <w:t>Termo de Referência</w:t>
      </w:r>
      <w:r w:rsidR="00DC77D2">
        <w:t>;</w:t>
      </w:r>
    </w:p>
    <w:p w14:paraId="1550C386" w14:textId="0AD621FA" w:rsidR="003C7A23" w:rsidRPr="006E1990" w:rsidRDefault="5BE632F9" w:rsidP="00AA6AE8">
      <w:pPr>
        <w:pStyle w:val="Nivel4"/>
        <w:ind w:left="2552"/>
      </w:pPr>
      <w:r>
        <w:t xml:space="preserve">Apêndice do Anexo </w:t>
      </w:r>
      <w:r w:rsidR="00C831C9">
        <w:t>I</w:t>
      </w:r>
      <w:r w:rsidR="003C7A23" w:rsidRPr="006E1990">
        <w:t>I</w:t>
      </w:r>
      <w:r>
        <w:t xml:space="preserve"> – Estudo Técnico Preliminar</w:t>
      </w:r>
      <w:r w:rsidR="00DC77D2">
        <w:t>;</w:t>
      </w:r>
    </w:p>
    <w:p w14:paraId="32FA9F57" w14:textId="48ED5474" w:rsidR="00DC77D2" w:rsidRPr="00DC77D2" w:rsidRDefault="00DC77D2" w:rsidP="00AA6AE8">
      <w:pPr>
        <w:pStyle w:val="Nivel3"/>
        <w:ind w:left="1560" w:hanging="851"/>
        <w:rPr>
          <w:i/>
          <w:iCs/>
          <w:color w:val="FF0000"/>
        </w:rPr>
      </w:pPr>
      <w:r w:rsidRPr="00DC77D2">
        <w:rPr>
          <w:i/>
          <w:iCs/>
          <w:color w:val="FF0000"/>
        </w:rPr>
        <w:t>Anexo II – Projeto Básico;</w:t>
      </w:r>
    </w:p>
    <w:p w14:paraId="56699A5C" w14:textId="0573B4CE" w:rsidR="003C7A23" w:rsidRDefault="2BAEBE9D" w:rsidP="00AA6AE8">
      <w:pPr>
        <w:pStyle w:val="Nivel3"/>
        <w:ind w:left="1560" w:hanging="851"/>
      </w:pPr>
      <w:r>
        <w:t xml:space="preserve">Anexo </w:t>
      </w:r>
      <w:r w:rsidR="2F10D490">
        <w:t>I</w:t>
      </w:r>
      <w:r w:rsidR="00DC77D2">
        <w:t>I</w:t>
      </w:r>
      <w:r w:rsidR="2F10D490">
        <w:t>I – Minuta de Termo de Contrato</w:t>
      </w:r>
      <w:r w:rsidR="004A5EB9">
        <w:t>;</w:t>
      </w:r>
    </w:p>
    <w:p w14:paraId="559E2F05" w14:textId="77777777" w:rsidR="004A5EB9" w:rsidRDefault="004A5EB9" w:rsidP="00AA6AE8">
      <w:pPr>
        <w:pStyle w:val="Nvel3-R"/>
        <w:ind w:left="1560" w:hanging="851"/>
      </w:pPr>
      <w:r>
        <w:t>Anexo V – (....)</w:t>
      </w:r>
    </w:p>
    <w:p w14:paraId="307EC1A3" w14:textId="77777777" w:rsidR="004A5EB9" w:rsidRPr="00E37722" w:rsidRDefault="004A5EB9" w:rsidP="00AA6AE8">
      <w:pPr>
        <w:pStyle w:val="Nvel3-R"/>
        <w:ind w:left="1560" w:hanging="851"/>
      </w:pPr>
      <w:r>
        <w:t>Anexo VI – (...)</w:t>
      </w:r>
    </w:p>
    <w:p w14:paraId="0ADCD8C9" w14:textId="77777777" w:rsidR="00E42698" w:rsidRPr="006E1990" w:rsidRDefault="00E42698" w:rsidP="00E42698">
      <w:pPr>
        <w:pStyle w:val="Nivel2"/>
        <w:numPr>
          <w:ilvl w:val="0"/>
          <w:numId w:val="0"/>
        </w:numPr>
        <w:ind w:left="4969"/>
      </w:pPr>
    </w:p>
    <w:p w14:paraId="1E809248" w14:textId="77777777" w:rsidR="003C7A23" w:rsidRPr="006E1990" w:rsidRDefault="003C7A23" w:rsidP="00F0583B">
      <w:pPr>
        <w:spacing w:beforeLines="120" w:before="288" w:afterLines="120" w:after="288" w:line="312" w:lineRule="auto"/>
        <w:ind w:firstLine="567"/>
        <w:jc w:val="right"/>
        <w:rPr>
          <w:rFonts w:ascii="Arial" w:eastAsia="MS Mincho" w:hAnsi="Arial" w:cs="Arial"/>
          <w:color w:val="000000"/>
          <w:sz w:val="20"/>
          <w:szCs w:val="20"/>
        </w:rPr>
      </w:pPr>
      <w:proofErr w:type="gramStart"/>
      <w:r w:rsidRPr="006E1990">
        <w:rPr>
          <w:rFonts w:ascii="Arial" w:eastAsia="MS Mincho" w:hAnsi="Arial" w:cs="Arial"/>
          <w:color w:val="000000"/>
          <w:sz w:val="20"/>
          <w:szCs w:val="20"/>
        </w:rPr>
        <w:t>...................................... ,</w:t>
      </w:r>
      <w:proofErr w:type="gramEnd"/>
      <w:r w:rsidRPr="006E1990">
        <w:rPr>
          <w:rFonts w:ascii="Arial" w:eastAsia="MS Mincho" w:hAnsi="Arial" w:cs="Arial"/>
          <w:color w:val="000000"/>
          <w:sz w:val="20"/>
          <w:szCs w:val="20"/>
        </w:rPr>
        <w:t xml:space="preserve"> ......... de ................................. de 20.....</w:t>
      </w:r>
    </w:p>
    <w:p w14:paraId="450F74ED" w14:textId="77777777" w:rsidR="00E42698" w:rsidRPr="006E1990" w:rsidRDefault="00E42698" w:rsidP="008F330B">
      <w:pPr>
        <w:spacing w:beforeLines="120" w:before="288" w:afterLines="120" w:after="288" w:line="312" w:lineRule="auto"/>
        <w:ind w:firstLine="567"/>
        <w:rPr>
          <w:rFonts w:ascii="Arial" w:eastAsia="MS Mincho" w:hAnsi="Arial" w:cs="Arial"/>
          <w:color w:val="000000"/>
          <w:sz w:val="20"/>
          <w:szCs w:val="20"/>
        </w:rPr>
      </w:pPr>
    </w:p>
    <w:p w14:paraId="025E3ADD" w14:textId="7CD9E306" w:rsidR="007A455D" w:rsidRPr="004A5EB9" w:rsidRDefault="003C7A23" w:rsidP="00E42698">
      <w:pPr>
        <w:spacing w:beforeLines="120" w:before="288" w:afterLines="120" w:after="288" w:line="312" w:lineRule="auto"/>
        <w:ind w:firstLine="567"/>
        <w:jc w:val="center"/>
        <w:rPr>
          <w:rFonts w:ascii="Arial" w:hAnsi="Arial"/>
          <w:b/>
          <w:color w:val="FF0000"/>
          <w:sz w:val="20"/>
        </w:rPr>
      </w:pPr>
      <w:r w:rsidRPr="006E1990">
        <w:rPr>
          <w:rFonts w:ascii="Arial" w:eastAsia="MS Mincho" w:hAnsi="Arial" w:cs="Arial"/>
          <w:b/>
          <w:color w:val="FF0000"/>
          <w:sz w:val="20"/>
          <w:szCs w:val="20"/>
        </w:rPr>
        <w:t>[ASSINATURA DA AUTORIDADE COMPETENTE</w:t>
      </w:r>
      <w:bookmarkEnd w:id="143"/>
      <w:r w:rsidRPr="006E1990">
        <w:rPr>
          <w:rFonts w:ascii="Arial" w:eastAsia="MS Mincho" w:hAnsi="Arial" w:cs="Arial"/>
          <w:b/>
          <w:color w:val="FF0000"/>
          <w:sz w:val="20"/>
          <w:szCs w:val="20"/>
        </w:rPr>
        <w:t>]</w:t>
      </w:r>
    </w:p>
    <w:sectPr w:rsidR="007A455D" w:rsidRPr="004A5EB9" w:rsidSect="00231D35">
      <w:headerReference w:type="even" r:id="rId44"/>
      <w:headerReference w:type="default" r:id="rId45"/>
      <w:footerReference w:type="even" r:id="rId46"/>
      <w:footerReference w:type="default" r:id="rId47"/>
      <w:headerReference w:type="first" r:id="rId48"/>
      <w:footerReference w:type="first" r:id="rId49"/>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2528CFA9" w14:textId="77777777" w:rsidR="00EF1D1E" w:rsidRDefault="00EF1D1E">
      <w:pPr>
        <w:pStyle w:val="Textodecomentrio"/>
      </w:pPr>
      <w:r>
        <w:rPr>
          <w:rStyle w:val="Refdecomentrio"/>
        </w:rPr>
        <w:annotationRef/>
      </w:r>
      <w:r>
        <w:rPr>
          <w:b/>
          <w:bCs/>
          <w:color w:val="000000"/>
        </w:rPr>
        <w:t xml:space="preserve">NOTAS EXPLICATIVAS – </w:t>
      </w:r>
      <w:r>
        <w:rPr>
          <w:b/>
          <w:bCs/>
          <w:color w:val="FF0000"/>
        </w:rPr>
        <w:t>LEITURA OBRIGATÓRIA</w:t>
      </w:r>
    </w:p>
    <w:p w14:paraId="29B3537F" w14:textId="77777777" w:rsidR="00EF1D1E" w:rsidRDefault="00EF1D1E">
      <w:pPr>
        <w:pStyle w:val="Textodecomentrio"/>
      </w:pPr>
      <w:r>
        <w:rPr>
          <w:i/>
          <w:iCs/>
          <w:color w:val="000000"/>
        </w:rPr>
        <w:t xml:space="preserve">Os itens deste modelo de Edital, destacados em </w:t>
      </w:r>
      <w:r>
        <w:rPr>
          <w:i/>
          <w:iCs/>
          <w:color w:val="FF0000"/>
        </w:rPr>
        <w:t>vermelho itálico</w:t>
      </w:r>
      <w:r>
        <w:rPr>
          <w:i/>
          <w:iCs/>
          <w:color w:val="000000"/>
        </w:rPr>
        <w:t>,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14:paraId="5F970574" w14:textId="7D042884" w:rsidR="00EF1D1E" w:rsidRDefault="00EF1D1E">
      <w:pPr>
        <w:pStyle w:val="Textodecomentrio"/>
      </w:pPr>
      <w:r>
        <w:rPr>
          <w:i/>
          <w:iCs/>
          <w:color w:val="000000"/>
        </w:rPr>
        <w:t>Alguns itens rece</w:t>
      </w:r>
      <w:r>
        <w:rPr>
          <w:i/>
          <w:iCs/>
        </w:rPr>
        <w:t>beram</w:t>
      </w:r>
      <w:r>
        <w:rPr>
          <w:i/>
          <w:iCs/>
          <w:color w:val="000000"/>
        </w:rPr>
        <w:t xml:space="preserve"> notas explicativas destacadas para compreensão do agente ou setor responsável pela elaboração das minutas referentes à licitação, que deverão ser suprimidas quando da finalização do documento. As atualizações feitas em relação ao modelo de edital anteriormente publicada estão destacadas em amarelo. Eventuais sugestões de alteração de texto do referido modelo de edital poderão ser encaminhadas ao e-mail: cgu.modeloscontratacao@agu.gov.br.</w:t>
      </w:r>
    </w:p>
    <w:p w14:paraId="3FB91692" w14:textId="77777777" w:rsidR="00EF1D1E" w:rsidRDefault="00EF1D1E">
      <w:pPr>
        <w:pStyle w:val="Textodecomentrio"/>
      </w:pPr>
      <w:r>
        <w:rPr>
          <w:i/>
          <w:iCs/>
          <w:color w:val="000000"/>
        </w:rPr>
        <w:t xml:space="preserve">Os Órgãos Assessorados deverão manter as notas de rodapé dos modelos utilizados para a elaboração das minutas e demais anexos, a fim de que os Órgãos Consultivos, ao examinarem os documentos, estejam certos de que os modelos são os corretos. A versão final do texto, após aprovada pelo órgão consultivo, deverá excluir a referida nota. </w:t>
      </w:r>
    </w:p>
    <w:p w14:paraId="24418D98" w14:textId="77777777" w:rsidR="00EF1D1E" w:rsidRDefault="00EF1D1E">
      <w:pPr>
        <w:pStyle w:val="Textodecomentrio"/>
        <w:rPr>
          <w:i/>
          <w:iCs/>
          <w:color w:val="000000"/>
        </w:rPr>
      </w:pPr>
      <w:r>
        <w:rPr>
          <w:i/>
          <w:iCs/>
          <w:color w:val="000000"/>
        </w:rPr>
        <w:t xml:space="preserve">Este modelo poderá ser adotado por todos os entes federados, conforme estabelece o </w:t>
      </w:r>
      <w:hyperlink r:id="rId1" w:anchor="art19" w:history="1">
        <w:r w:rsidRPr="00E942E0">
          <w:rPr>
            <w:rStyle w:val="Hyperlink"/>
            <w:i/>
            <w:iCs/>
          </w:rPr>
          <w:t>inciso IV do art. 19 da Lei nº 14.133, de 1º de abril de 2021</w:t>
        </w:r>
      </w:hyperlink>
      <w:r>
        <w:rPr>
          <w:i/>
          <w:iCs/>
          <w:color w:val="000000"/>
        </w:rPr>
        <w:t>, com a realização das adequações eventualmente necessárias, sobretudo em virtude da possível existência de normas locais específicas, que poderão ser consideradas no caso concreto.</w:t>
      </w:r>
    </w:p>
    <w:p w14:paraId="4D38DBFF" w14:textId="23DB435D" w:rsidR="00EF1D1E" w:rsidRPr="007A1172" w:rsidRDefault="00EF1D1E" w:rsidP="007A1172">
      <w:pPr>
        <w:pStyle w:val="Textodecomentrio"/>
        <w:rPr>
          <w:i/>
          <w:iCs/>
          <w:color w:val="000000"/>
        </w:rPr>
      </w:pPr>
      <w:r w:rsidRPr="007A1172">
        <w:rPr>
          <w:i/>
          <w:iCs/>
          <w:color w:val="000000"/>
        </w:rPr>
        <w:t xml:space="preserve">Se não for utilizado o sistema de registro de preços, exclua todas as disposições destacadas em </w:t>
      </w:r>
      <w:r w:rsidRPr="007A1172">
        <w:rPr>
          <w:i/>
          <w:iCs/>
          <w:color w:val="000000"/>
          <w:highlight w:val="cyan"/>
        </w:rPr>
        <w:t>azul</w:t>
      </w:r>
      <w:r w:rsidRPr="007A1172">
        <w:rPr>
          <w:i/>
          <w:iCs/>
          <w:color w:val="000000"/>
        </w:rPr>
        <w:t>. Se for adotado o SRP, mantenha tais cláusulas</w:t>
      </w:r>
      <w:r>
        <w:rPr>
          <w:i/>
          <w:iCs/>
          <w:color w:val="000000"/>
        </w:rPr>
        <w:t>.</w:t>
      </w:r>
    </w:p>
    <w:p w14:paraId="6D3CB6AC" w14:textId="77777777" w:rsidR="00EF1D1E" w:rsidRDefault="00EF1D1E">
      <w:pPr>
        <w:pStyle w:val="Textodecomentrio"/>
      </w:pPr>
    </w:p>
  </w:comment>
  <w:comment w:id="1" w:author="Autor" w:initials="A">
    <w:p w14:paraId="7898FBC2" w14:textId="729ADE5D" w:rsidR="00EF1D1E" w:rsidRPr="0060010D" w:rsidRDefault="00EF1D1E" w:rsidP="00EF1D1E">
      <w:pPr>
        <w:pStyle w:val="Textodecomentrio"/>
        <w:rPr>
          <w:i/>
          <w:iCs/>
        </w:rPr>
      </w:pPr>
      <w:r>
        <w:rPr>
          <w:rStyle w:val="Refdecomentrio"/>
        </w:rPr>
        <w:annotationRef/>
      </w:r>
      <w:r w:rsidR="0060010D" w:rsidRPr="0060010D">
        <w:rPr>
          <w:b/>
          <w:bCs/>
          <w:i/>
          <w:iCs/>
        </w:rPr>
        <w:t>Nota explicativa:</w:t>
      </w:r>
      <w:r w:rsidR="0060010D" w:rsidRPr="0060010D">
        <w:rPr>
          <w:i/>
          <w:iCs/>
        </w:rPr>
        <w:t xml:space="preserve"> Os prazos mínimos para a apresentação das propostas, contados a partir do 1º dia útil da data de divulgação do edital de licitação no PNCP, serão de 35 (trinta e cinco) dias úteis, para licitação em que se adote o critério de julgamento de técnica e preço (Art. 55, IV, a, da Lei nº 14.133, de 2021). Quando o regime de Execução for de contratação integrada, o prazo mínimo será de 60 dias úteis (Art. 55, II, “d”, da Lei nº 14.133, de 2021). Esse prazo poderá, mediante decisão fundamentada, ser reduzido até a metade nas licitações realizadas pelo Ministério da Saúde, no âmbito do Sistema Único de Saúde – SUS (Art. 55, §2º, da Lei nº 14.133, de 2021).</w:t>
      </w:r>
    </w:p>
  </w:comment>
  <w:comment w:id="6" w:author="Autor" w:initials="A">
    <w:p w14:paraId="19977B6F" w14:textId="77777777" w:rsidR="00D93C44" w:rsidRDefault="00D93C44" w:rsidP="00D93C44">
      <w:pPr>
        <w:pStyle w:val="Textodecomentrio"/>
      </w:pPr>
      <w:r>
        <w:rPr>
          <w:rStyle w:val="Refdecomentrio"/>
        </w:rPr>
        <w:annotationRef/>
      </w:r>
      <w:r>
        <w:rPr>
          <w:b/>
        </w:rPr>
        <w:t xml:space="preserve">Nota explicativa 1: </w:t>
      </w:r>
      <w:r>
        <w:t>Por força do art. 18, §3º da Lei n. 14.133/2019 a especificação do objeto poderá ser realizada apenas em Termo de Referência ou em Projeto Básico nas contratações de obras e serviços comuns de engenharia.</w:t>
      </w:r>
    </w:p>
    <w:p w14:paraId="63671DD3" w14:textId="77777777" w:rsidR="00D93C44" w:rsidRPr="000A36DD" w:rsidRDefault="00D93C44" w:rsidP="00D93C44">
      <w:pPr>
        <w:pStyle w:val="Textodecomentrio"/>
      </w:pPr>
      <w:r>
        <w:rPr>
          <w:b/>
        </w:rPr>
        <w:t>Nota explicativa 2</w:t>
      </w:r>
      <w:r>
        <w:t xml:space="preserve">: Ainda que o órgão opte por especificar o objeto em Projeto Básico, mesmo assim deverá elaborar o Termo de Referência, entendido como </w:t>
      </w:r>
      <w:r w:rsidRPr="000A36DD">
        <w:t>o documento previsto no art. 6º, XXIII, da Lei nº 14.133/2021, que contém as informações necessárias, fornecidas pela Administração Pública, para delimitar o objeto contratado</w:t>
      </w:r>
      <w:r>
        <w:t xml:space="preserve"> nos seus aspectos jurídicos e administrativos, enquanto o Projeto Básico contemplará as</w:t>
      </w:r>
      <w:r w:rsidRPr="000A36DD">
        <w:t xml:space="preserve"> especificações técnicas </w:t>
      </w:r>
      <w:r w:rsidRPr="00B82ECD">
        <w:t>previst</w:t>
      </w:r>
      <w:r>
        <w:t>as</w:t>
      </w:r>
      <w:r w:rsidRPr="00B82ECD">
        <w:t xml:space="preserve"> no art. 6º, XXV, da </w:t>
      </w:r>
      <w:r>
        <w:t xml:space="preserve">mesma </w:t>
      </w:r>
      <w:r w:rsidRPr="00B82ECD">
        <w:t>Lei</w:t>
      </w:r>
      <w:r>
        <w:t>,</w:t>
      </w:r>
      <w:r w:rsidRPr="00B82ECD">
        <w:t xml:space="preserve"> </w:t>
      </w:r>
      <w:r w:rsidRPr="000A36DD">
        <w:t>cuja preparação é privativa de determinados profissionais, como engenheiros, arquitetos e técnicos industriais.</w:t>
      </w:r>
    </w:p>
  </w:comment>
  <w:comment w:id="5" w:author="Autor" w:initials="A">
    <w:p w14:paraId="197BCF55" w14:textId="1AD42098" w:rsidR="00EF1D1E" w:rsidRDefault="00EF1D1E">
      <w:pPr>
        <w:pStyle w:val="Textodecomentrio"/>
      </w:pPr>
      <w:r>
        <w:rPr>
          <w:rStyle w:val="Refdecomentrio"/>
        </w:rPr>
        <w:annotationRef/>
      </w:r>
      <w:r>
        <w:rPr>
          <w:b/>
          <w:bCs/>
          <w:i/>
          <w:iCs/>
          <w:color w:val="000000"/>
        </w:rPr>
        <w:t>Nota explicativa</w:t>
      </w:r>
      <w:r>
        <w:rPr>
          <w:i/>
          <w:iCs/>
          <w:color w:val="000000"/>
        </w:rPr>
        <w:t xml:space="preserve">: Deve a autoridade indicar o número de itens a serem licitados. </w:t>
      </w:r>
    </w:p>
  </w:comment>
  <w:comment w:id="7" w:author="Autor" w:initials="A">
    <w:p w14:paraId="56F3202A" w14:textId="49019450" w:rsidR="00EF1D1E" w:rsidRDefault="00EF1D1E" w:rsidP="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Nessa hipótese, se se tratar de registro de preços, será necessário fixar o critério de aceitabilidade de preços unitários máximos, conforme art. 13, I, do Decreto nº 11.462/2023</w:t>
      </w:r>
    </w:p>
  </w:comment>
  <w:comment w:id="8" w:author="Autor" w:initials="A">
    <w:p w14:paraId="4CE2431F" w14:textId="5CF55E21" w:rsidR="00B84EBB" w:rsidRDefault="00B84EBB">
      <w:r>
        <w:annotationRef/>
      </w:r>
      <w:r w:rsidRPr="2447FD61">
        <w:rPr>
          <w:b/>
          <w:bCs/>
          <w:i/>
          <w:iCs/>
        </w:rPr>
        <w:t>Nota Explicativa</w:t>
      </w:r>
      <w:r w:rsidRPr="5A03909F">
        <w:t xml:space="preserve">: essas disposições deverão ser adotadas na hipótese </w:t>
      </w:r>
      <w:proofErr w:type="gramStart"/>
      <w:r w:rsidRPr="5A03909F">
        <w:t>da</w:t>
      </w:r>
      <w:proofErr w:type="gramEnd"/>
      <w:r w:rsidRPr="5A03909F">
        <w:t xml:space="preserve"> licitação envolver item(s) </w:t>
      </w:r>
      <w:r w:rsidRPr="5DCA00A7">
        <w:rPr>
          <w:b/>
          <w:bCs/>
        </w:rPr>
        <w:t>E</w:t>
      </w:r>
      <w:r w:rsidRPr="27D31CBE">
        <w:t xml:space="preserve"> também grupo(s) de item(s).</w:t>
      </w:r>
    </w:p>
  </w:comment>
  <w:comment w:id="17" w:author="Autor" w:initials="A">
    <w:p w14:paraId="0806D731" w14:textId="77777777" w:rsidR="00B84EBB" w:rsidRDefault="00B84EBB">
      <w:r>
        <w:annotationRef/>
      </w:r>
      <w:r w:rsidRPr="5DA0C2F2">
        <w:rPr>
          <w:b/>
          <w:bCs/>
          <w:i/>
          <w:iCs/>
          <w:color w:val="000000"/>
        </w:rPr>
        <w:t>Nota Explicativa:</w:t>
      </w:r>
      <w:r w:rsidRPr="589612ED">
        <w:rPr>
          <w:i/>
          <w:iCs/>
          <w:color w:val="000000"/>
        </w:rPr>
        <w:t xml:space="preserve"> </w:t>
      </w:r>
      <w:r w:rsidRPr="68250408">
        <w:t xml:space="preserve">O subitem 3.6 deve ser ajustado conforme os </w:t>
      </w:r>
      <w:proofErr w:type="spellStart"/>
      <w:r w:rsidRPr="68250408">
        <w:t>itensse</w:t>
      </w:r>
      <w:proofErr w:type="spellEnd"/>
      <w:r w:rsidRPr="68250408">
        <w:t xml:space="preserve"> enquadrem ou não no limite do art. 4º, §1º da Lei nº 14.133, de 2021 </w:t>
      </w:r>
      <w:proofErr w:type="spellStart"/>
      <w:r w:rsidRPr="68250408">
        <w:t>paraincidência</w:t>
      </w:r>
      <w:proofErr w:type="spellEnd"/>
      <w:r w:rsidRPr="68250408">
        <w:t xml:space="preserve"> dos privilégios de Microempresas, Empresas de Pequeno Porte e figuras assemelhadas. Cada item ou lote licitado deve ser enquadrados </w:t>
      </w:r>
      <w:proofErr w:type="spellStart"/>
      <w:r w:rsidRPr="68250408">
        <w:t>eparadamente</w:t>
      </w:r>
      <w:proofErr w:type="spellEnd"/>
      <w:r w:rsidRPr="68250408">
        <w:t xml:space="preserve">, conforme adjudicação respectiva. Caso nenhum item ou </w:t>
      </w:r>
      <w:proofErr w:type="spellStart"/>
      <w:r w:rsidRPr="68250408">
        <w:t>lotefaça</w:t>
      </w:r>
      <w:proofErr w:type="spellEnd"/>
      <w:r w:rsidRPr="68250408">
        <w:t xml:space="preserve"> jus ao benefício à ME/EPP, deve-se utilizar a segunda redação. Caso </w:t>
      </w:r>
      <w:proofErr w:type="spellStart"/>
      <w:r w:rsidRPr="68250408">
        <w:t>todosos</w:t>
      </w:r>
      <w:proofErr w:type="spellEnd"/>
      <w:r w:rsidRPr="68250408">
        <w:t xml:space="preserve"> itens ou grupos permitam conceder </w:t>
      </w:r>
      <w:proofErr w:type="spellStart"/>
      <w:r w:rsidRPr="68250408">
        <w:t>benefícioà</w:t>
      </w:r>
      <w:proofErr w:type="spellEnd"/>
      <w:r w:rsidRPr="68250408">
        <w:t xml:space="preserve"> ME/EPP, pode-se mencionar: "3.6. </w:t>
      </w:r>
      <w:proofErr w:type="spellStart"/>
      <w:r w:rsidRPr="68250408">
        <w:t>Nestalicitação</w:t>
      </w:r>
      <w:proofErr w:type="spellEnd"/>
      <w:r w:rsidRPr="68250408">
        <w:t>, será concedido...'"</w:t>
      </w:r>
    </w:p>
  </w:comment>
  <w:comment w:id="18" w:author="Autor" w:initials="A">
    <w:p w14:paraId="068B08AF" w14:textId="77777777" w:rsidR="00EF1D1E" w:rsidRDefault="00EF1D1E">
      <w:pPr>
        <w:pStyle w:val="Textodecomentrio"/>
      </w:pPr>
      <w:r>
        <w:rPr>
          <w:rStyle w:val="Refdecomentrio"/>
        </w:rPr>
        <w:annotationRef/>
      </w:r>
      <w:r>
        <w:rPr>
          <w:b/>
          <w:bCs/>
          <w:i/>
          <w:iCs/>
          <w:color w:val="000000"/>
        </w:rPr>
        <w:t>Nota Explicativa:</w:t>
      </w:r>
      <w:r>
        <w:rPr>
          <w:i/>
          <w:iCs/>
          <w:color w:val="000000"/>
        </w:rPr>
        <w:t xml:space="preserve"> Utilizar o </w:t>
      </w:r>
      <w:r>
        <w:rPr>
          <w:i/>
          <w:iCs/>
        </w:rPr>
        <w:t>dispositivo 2.5.1</w:t>
      </w:r>
      <w:r>
        <w:rPr>
          <w:i/>
          <w:iCs/>
          <w:color w:val="000000"/>
        </w:rPr>
        <w:t xml:space="preserve"> apenas se houver itens com participação exclusiva de Microempresas e Empresas de Pequeno Porte em razão do valor, </w:t>
      </w:r>
      <w:hyperlink r:id="rId2" w:anchor="art48" w:history="1">
        <w:r w:rsidRPr="00935A44">
          <w:rPr>
            <w:rStyle w:val="Hyperlink"/>
            <w:i/>
            <w:iCs/>
          </w:rPr>
          <w:t>conforme art. 48 da Lei Complementar nº 123, de 2006.</w:t>
        </w:r>
      </w:hyperlink>
    </w:p>
    <w:p w14:paraId="1ED8E503" w14:textId="77777777" w:rsidR="00EF1D1E" w:rsidRDefault="00EF1D1E">
      <w:pPr>
        <w:pStyle w:val="Textodecomentrio"/>
      </w:pPr>
      <w:r>
        <w:rPr>
          <w:i/>
          <w:iCs/>
        </w:rPr>
        <w:t xml:space="preserve">Nos termos do </w:t>
      </w:r>
      <w:hyperlink r:id="rId3" w:anchor="art4§1" w:history="1">
        <w:r w:rsidRPr="00935A44">
          <w:rPr>
            <w:rStyle w:val="Hyperlink"/>
            <w:i/>
            <w:iCs/>
          </w:rPr>
          <w:t>art. 4º, §1º, da Lei nº 14.133, de 2021</w:t>
        </w:r>
      </w:hyperlink>
      <w:r>
        <w:rPr>
          <w:i/>
          <w:iCs/>
        </w:rPr>
        <w:t>, não será aplicado esse tratamento diferenciado (I) no caso de licitação para aquisição de bens ou contratação de serviços em geral, ao item cujo valor estimado for superior à receita bruta máxima admitida para fins de enquadramento como empresa de pequeno porte; e (II) no caso de contratação de obras e serviços de engenharia, às licitações cujo valor estimado for superior à receita bruta máxima admitida para fins de enquadramento como empresa de pequeno porte.</w:t>
      </w:r>
    </w:p>
    <w:p w14:paraId="01D669DA" w14:textId="77777777" w:rsidR="00EF1D1E" w:rsidRDefault="00EF1D1E">
      <w:pPr>
        <w:pStyle w:val="Textodecomentrio"/>
      </w:pPr>
      <w:r>
        <w:rPr>
          <w:i/>
          <w:iCs/>
        </w:rPr>
        <w:t>Nas contratações com prazo de vigência superior a 1 (um) ano, será considerado o valor anual do contrato na aplicação dos limites acima estabelecidos (</w:t>
      </w:r>
      <w:hyperlink r:id="rId4" w:anchor="art4§3" w:history="1">
        <w:r w:rsidRPr="00935A44">
          <w:rPr>
            <w:rStyle w:val="Hyperlink"/>
            <w:i/>
            <w:iCs/>
          </w:rPr>
          <w:t>art. 4º, §3º, da Lei nº 14.133/2021</w:t>
        </w:r>
      </w:hyperlink>
      <w:r>
        <w:rPr>
          <w:i/>
          <w:iCs/>
        </w:rPr>
        <w:t>).</w:t>
      </w:r>
    </w:p>
  </w:comment>
  <w:comment w:id="20" w:author="Autor" w:initials="A">
    <w:p w14:paraId="59121547" w14:textId="77777777" w:rsidR="00DC2840" w:rsidRDefault="00EF1D1E" w:rsidP="00DC2840">
      <w:pPr>
        <w:pStyle w:val="Textodecomentrio"/>
      </w:pPr>
      <w:r>
        <w:rPr>
          <w:rStyle w:val="Refdecomentrio"/>
        </w:rPr>
        <w:annotationRef/>
      </w:r>
      <w:r w:rsidR="00DC2840">
        <w:rPr>
          <w:b/>
          <w:bCs/>
          <w:i/>
          <w:iCs/>
        </w:rPr>
        <w:t>Nota explicativa</w:t>
      </w:r>
      <w:r w:rsidR="00DC2840">
        <w:rPr>
          <w:i/>
          <w:iCs/>
        </w:rPr>
        <w:t xml:space="preserve">: </w:t>
      </w:r>
      <w:r w:rsidR="00DC2840">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25C73D81" w14:textId="77777777" w:rsidR="00DC2840" w:rsidRDefault="00DC2840" w:rsidP="00DC2840">
      <w:pPr>
        <w:pStyle w:val="Textodecomentrio"/>
      </w:pPr>
      <w:r>
        <w:t xml:space="preserve">    a) os empregados do contratado fiquem à disposição nas dependências do contratante para a prestação dos serviços;</w:t>
      </w:r>
    </w:p>
    <w:p w14:paraId="678F493D" w14:textId="77777777" w:rsidR="00DC2840" w:rsidRDefault="00DC2840" w:rsidP="00DC2840">
      <w:pPr>
        <w:pStyle w:val="Textodecomentrio"/>
      </w:pPr>
      <w:r>
        <w:t xml:space="preserve">    b) o contratado não compartilhe os recursos humanos e materiais disponíveis de uma contratação para execução simultânea de outros contratos;</w:t>
      </w:r>
    </w:p>
    <w:p w14:paraId="7EF99F05" w14:textId="77777777" w:rsidR="00DC2840" w:rsidRDefault="00DC2840" w:rsidP="00DC2840">
      <w:pPr>
        <w:pStyle w:val="Textodecomentrio"/>
      </w:pPr>
      <w:r>
        <w:t xml:space="preserve">    c) o contratado possibilite a fiscalização pelo contratante quanto à distribuição, controle e supervisão dos recursos humanos alocados aos seus contratos.</w:t>
      </w:r>
    </w:p>
    <w:p w14:paraId="016B069B" w14:textId="77777777" w:rsidR="00DC2840" w:rsidRDefault="00DC2840" w:rsidP="00DC2840">
      <w:pPr>
        <w:pStyle w:val="Textodecomentrio"/>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4" w:author="Autor" w:initials="A">
    <w:p w14:paraId="41D79D0D" w14:textId="77777777" w:rsidR="00B84EBB" w:rsidRDefault="00B84EBB">
      <w:r>
        <w:annotationRef/>
      </w:r>
      <w:r w:rsidRPr="00175ADD">
        <w:rPr>
          <w:b/>
          <w:bCs/>
        </w:rPr>
        <w:t>Nota explicativa:</w:t>
      </w:r>
      <w:r w:rsidRPr="3B10AF3C">
        <w:t xml:space="preserve"> Somente se aplica a vedação para as sociedades cooperativas nos serviços com </w:t>
      </w:r>
      <w:proofErr w:type="gramStart"/>
      <w:r w:rsidRPr="3B10AF3C">
        <w:t>dedicação  exclusiva</w:t>
      </w:r>
      <w:proofErr w:type="gramEnd"/>
      <w:r w:rsidRPr="3B10AF3C">
        <w:t xml:space="preserve"> de mão de obra.</w:t>
      </w:r>
    </w:p>
  </w:comment>
  <w:comment w:id="23" w:author="Autor" w:initials="A">
    <w:p w14:paraId="09A5AA23" w14:textId="6332D4B8" w:rsidR="00065E05" w:rsidRDefault="00065E05">
      <w:r>
        <w:annotationRef/>
      </w:r>
      <w:r w:rsidRPr="3E202532">
        <w:rPr>
          <w:b/>
          <w:bCs/>
        </w:rPr>
        <w:t>Nota explicativa</w:t>
      </w:r>
      <w:r w:rsidRPr="4A1D740B">
        <w:t xml:space="preserve">: a vedação de participação de sociedades cooperativas somente se aplica nas hipóteses de contratação de serviços com </w:t>
      </w:r>
      <w:proofErr w:type="gramStart"/>
      <w:r w:rsidRPr="4A1D740B">
        <w:t>dedicação  exclusiva</w:t>
      </w:r>
      <w:proofErr w:type="gramEnd"/>
      <w:r w:rsidRPr="4A1D740B">
        <w:t xml:space="preserve"> de mão de obra.</w:t>
      </w:r>
    </w:p>
  </w:comment>
  <w:comment w:id="30" w:author="Autor" w:initials="A">
    <w:p w14:paraId="46FC8664" w14:textId="25AF9921" w:rsidR="00EF1D1E" w:rsidRDefault="00EF1D1E">
      <w:pPr>
        <w:pStyle w:val="Textodecomentrio"/>
      </w:pPr>
      <w:r>
        <w:rPr>
          <w:rStyle w:val="Refdecomentrio"/>
        </w:rPr>
        <w:annotationRef/>
      </w:r>
      <w:r>
        <w:rPr>
          <w:b/>
          <w:bCs/>
          <w:i/>
          <w:iCs/>
          <w:color w:val="000000"/>
        </w:rPr>
        <w:t>Nota Explicativa</w:t>
      </w:r>
      <w:r>
        <w:rPr>
          <w:i/>
          <w:iCs/>
          <w:color w:val="000000"/>
        </w:rPr>
        <w:t xml:space="preserve">: A vedação de participação no processo licitatório de pessoas jurídicas reunidas em consórcio é exceção e essa opção deverá ser devidamente justificada pela Administração, nos termos do </w:t>
      </w:r>
      <w:hyperlink r:id="rId5" w:anchor="art15" w:history="1">
        <w:r w:rsidRPr="00824601">
          <w:rPr>
            <w:rStyle w:val="Hyperlink"/>
            <w:i/>
            <w:iCs/>
          </w:rPr>
          <w:t>art. 15, caput, da Lei nº 14.133, de 2021.</w:t>
        </w:r>
      </w:hyperlink>
    </w:p>
  </w:comment>
  <w:comment w:id="40" w:author="Autor" w:initials="A">
    <w:p w14:paraId="0BE4A437" w14:textId="33BE82CF" w:rsidR="005D7D43" w:rsidRDefault="00EF1D1E" w:rsidP="005D7D43">
      <w:pPr>
        <w:pStyle w:val="Textodecomentrio"/>
      </w:pPr>
      <w:r>
        <w:rPr>
          <w:rStyle w:val="Refdecomentrio"/>
        </w:rPr>
        <w:annotationRef/>
      </w:r>
      <w:r w:rsidR="005D7D43">
        <w:rPr>
          <w:b/>
          <w:bCs/>
          <w:i/>
          <w:iCs/>
          <w:color w:val="000000"/>
        </w:rPr>
        <w:t xml:space="preserve">Nota explicativa: </w:t>
      </w:r>
      <w:r w:rsidR="005D7D43">
        <w:rPr>
          <w:i/>
          <w:iCs/>
          <w:color w:val="000000"/>
        </w:rPr>
        <w:t xml:space="preserve">A fase de habilitação poderá, mediante ato motivado com explicitação dos benefícios decorrentes, anteceder as fases de apresentação de propostas e lances, nos termos do </w:t>
      </w:r>
      <w:hyperlink r:id="rId6" w:anchor="art17§1" w:history="1">
        <w:r w:rsidR="005D7D43" w:rsidRPr="003A372E">
          <w:rPr>
            <w:rStyle w:val="Hyperlink"/>
            <w:i/>
            <w:iCs/>
          </w:rPr>
          <w:t>art. 17, §1º, da Lei nº 14.133, de 2021</w:t>
        </w:r>
      </w:hyperlink>
      <w:r w:rsidR="005D7D43">
        <w:rPr>
          <w:i/>
          <w:iCs/>
          <w:color w:val="000000"/>
        </w:rPr>
        <w:t xml:space="preserve">. No entanto, tal funcionalidade não está disponível ainda no sistema. Após a disponibilização e sendo essa a opção do órgão, utilizar a seguinte redação: </w:t>
      </w:r>
    </w:p>
    <w:p w14:paraId="66D68373" w14:textId="77777777" w:rsidR="005D7D43" w:rsidRDefault="005D7D43" w:rsidP="005D7D43">
      <w:pPr>
        <w:pStyle w:val="Textodecomentrio"/>
      </w:pPr>
      <w:r>
        <w:rPr>
          <w:i/>
          <w:iCs/>
          <w:color w:val="000000"/>
        </w:rPr>
        <w:t>3.1.</w:t>
      </w:r>
      <w:r>
        <w:rPr>
          <w:i/>
          <w:iCs/>
          <w:color w:val="000000"/>
        </w:rPr>
        <w:tab/>
        <w:t>Na presente licitação, a fase de habilitação antecederá a fase de apresentação de propostas e lances.</w:t>
      </w:r>
    </w:p>
  </w:comment>
  <w:comment w:id="45" w:author="Autor" w:initials="A">
    <w:p w14:paraId="221CE7EB" w14:textId="0D076BF5" w:rsidR="00EF1D1E" w:rsidRDefault="00EF1D1E">
      <w:pPr>
        <w:pStyle w:val="Textodecomentrio"/>
      </w:pPr>
      <w:r>
        <w:rPr>
          <w:rStyle w:val="Refdecomentrio"/>
        </w:rPr>
        <w:annotationRef/>
      </w:r>
      <w:r>
        <w:rPr>
          <w:b/>
          <w:bCs/>
          <w:i/>
          <w:iCs/>
          <w:color w:val="000000"/>
        </w:rPr>
        <w:t>Nota explicativa:</w:t>
      </w:r>
      <w:r>
        <w:rPr>
          <w:i/>
          <w:iCs/>
          <w:color w:val="000000"/>
        </w:rPr>
        <w:t xml:space="preserve"> As previsões decorrem do funcionamento do sistema. Se o sistema for modificado para alterar essas possibilidades, as disposições supracitadas devem ser ajustadas.</w:t>
      </w:r>
    </w:p>
  </w:comment>
  <w:comment w:id="50" w:author="Autor" w:initials="A">
    <w:p w14:paraId="33D86494" w14:textId="77777777" w:rsidR="008B3E88" w:rsidRDefault="00EF1D1E" w:rsidP="008B3E88">
      <w:pPr>
        <w:pStyle w:val="Textodecomentrio"/>
      </w:pPr>
      <w:r>
        <w:rPr>
          <w:rStyle w:val="Refdecomentrio"/>
        </w:rPr>
        <w:annotationRef/>
      </w:r>
      <w:r w:rsidR="008B3E88">
        <w:rPr>
          <w:b/>
          <w:bCs/>
          <w:i/>
          <w:iCs/>
          <w:color w:val="000000"/>
        </w:rPr>
        <w:t>Nota Explicativa</w:t>
      </w:r>
      <w:r w:rsidR="008B3E88">
        <w:rPr>
          <w:i/>
          <w:iCs/>
          <w:color w:val="000000"/>
        </w:rPr>
        <w:t>: Deve a autoridade adequar redação do item em conformidade ao objeto licitado e ao critério de julgamento já estabelecido no edital.</w:t>
      </w:r>
    </w:p>
  </w:comment>
  <w:comment w:id="51" w:author="Autor" w:initials="A">
    <w:p w14:paraId="60661F99" w14:textId="206BD8CD" w:rsidR="00EF1D1E" w:rsidRPr="006D3CFA" w:rsidRDefault="00EF1D1E" w:rsidP="006D3CFA">
      <w:pPr>
        <w:pStyle w:val="Textodecomentrio"/>
      </w:pPr>
      <w:r>
        <w:rPr>
          <w:rStyle w:val="Refdecomentrio"/>
        </w:rPr>
        <w:annotationRef/>
      </w:r>
      <w:r w:rsidRPr="006D3CFA">
        <w:rPr>
          <w:b/>
          <w:bCs/>
        </w:rPr>
        <w:t>Nota explicativa</w:t>
      </w:r>
      <w:r w:rsidRPr="006D3CFA">
        <w:t>: A segunda alternativa de redação deverá ser utilizada caso a licitação tenha por objeto os serviços de vigilância, limpeza ou conservação, nos termos do art. 18, § 5º-C, inciso VI, c/c § 5º-H, da Lei Complementar no 123/2006. Também será adotada quando o serviço estiver entre as outras hipóteses em que essa Lei permite a aplicação do regime do SIMPLES, nos termos do §1º do art. 17 da Lei Complementar 123/2006.</w:t>
      </w:r>
    </w:p>
    <w:p w14:paraId="7DC8AF90" w14:textId="2BD49730" w:rsidR="00EF1D1E" w:rsidRDefault="00EF1D1E">
      <w:pPr>
        <w:pStyle w:val="Textodecomentrio"/>
      </w:pPr>
      <w:r w:rsidRPr="006D3CFA">
        <w:t>Nos autos do processo deverá constar análise do enquadramento ou não da atividade entre as hipóteses abrangidas pelo SIMPLES, de modo a justificar a redação adotada no edital.</w:t>
      </w:r>
    </w:p>
  </w:comment>
  <w:comment w:id="52" w:author="Autor" w:initials="A">
    <w:p w14:paraId="3FC31CE1" w14:textId="12299F21" w:rsidR="00EF1D1E" w:rsidRDefault="00EF1D1E">
      <w:pPr>
        <w:pStyle w:val="Textodecomentrio"/>
      </w:pPr>
      <w:r>
        <w:rPr>
          <w:rStyle w:val="Refdecomentrio"/>
        </w:rPr>
        <w:annotationRef/>
      </w:r>
      <w:r>
        <w:rPr>
          <w:b/>
          <w:bCs/>
          <w:i/>
          <w:iCs/>
          <w:color w:val="000000"/>
        </w:rPr>
        <w:t xml:space="preserve">Nota Explicativa: </w:t>
      </w:r>
      <w:r>
        <w:rPr>
          <w:i/>
          <w:iCs/>
          <w:color w:val="000000"/>
        </w:rPr>
        <w:t xml:space="preserve">O prazo de validade da proposta deve ser indicado no edital, em decorrência do disposto no </w:t>
      </w:r>
      <w:hyperlink r:id="rId7" w:anchor="art90§3" w:history="1">
        <w:r w:rsidRPr="00F80D95">
          <w:rPr>
            <w:rStyle w:val="Hyperlink"/>
            <w:i/>
            <w:iCs/>
          </w:rPr>
          <w:t>art. 90, §3º, e art. 155, VI, da Lei nº 14.133, de 2021</w:t>
        </w:r>
      </w:hyperlink>
      <w:r>
        <w:rPr>
          <w:i/>
          <w:iCs/>
          <w:color w:val="000000"/>
        </w:rPr>
        <w:t>. Contudo, a Lei de Licitações não fixou esse prazo. Por isso, a Administração deverá fixar o prazo de acordo com as peculiaridades da licitação. Desde já, indicamos, como sugestão, o prazo de 60 (sessenta dias).</w:t>
      </w:r>
    </w:p>
  </w:comment>
  <w:comment w:id="63" w:author="Autor" w:initials="A">
    <w:p w14:paraId="54360D84" w14:textId="77777777" w:rsidR="00074A5F" w:rsidRDefault="00EF1D1E" w:rsidP="00074A5F">
      <w:pPr>
        <w:pStyle w:val="Textodecomentrio"/>
      </w:pPr>
      <w:r>
        <w:rPr>
          <w:rStyle w:val="Refdecomentrio"/>
        </w:rPr>
        <w:annotationRef/>
      </w:r>
      <w:r w:rsidR="00074A5F">
        <w:rPr>
          <w:b/>
          <w:bCs/>
          <w:i/>
          <w:iCs/>
          <w:highlight w:val="yellow"/>
        </w:rPr>
        <w:t>Nota explicativa:</w:t>
      </w:r>
      <w:r w:rsidR="00074A5F">
        <w:rPr>
          <w:i/>
          <w:iCs/>
          <w:highlight w:val="yellow"/>
        </w:rPr>
        <w:t xml:space="preserve"> </w:t>
      </w:r>
      <w:r w:rsidR="00074A5F">
        <w:rPr>
          <w:i/>
          <w:iCs/>
        </w:rPr>
        <w:t xml:space="preserve">A recomendação de consulta a esses cadastros se dá à luz do </w:t>
      </w:r>
      <w:hyperlink r:id="rId8" w:anchor="art91§4" w:history="1">
        <w:r w:rsidR="00074A5F" w:rsidRPr="00387029">
          <w:rPr>
            <w:rStyle w:val="Hyperlink"/>
            <w:i/>
            <w:iCs/>
          </w:rPr>
          <w:t>§ 4º do art. 91, da Lei nº 14.133, de 2021</w:t>
        </w:r>
      </w:hyperlink>
      <w:r w:rsidR="00074A5F">
        <w:rPr>
          <w:i/>
          <w:iCs/>
        </w:rPr>
        <w:t xml:space="preserve">, sem prejuízo da possibilidade, a critério do órgão respectivo, de consulta complementar a outros cadastros análogos, tais como os mantidos pelo Tribunal de Contas da União – TCU </w:t>
      </w:r>
      <w:r w:rsidR="00074A5F">
        <w:rPr>
          <w:i/>
          <w:iCs/>
          <w:highlight w:val="yellow"/>
        </w:rPr>
        <w:t>(lista de inidôneos ou consulta consolidada)</w:t>
      </w:r>
      <w:r w:rsidR="00074A5F">
        <w:rPr>
          <w:i/>
          <w:iCs/>
        </w:rPr>
        <w:t>.</w:t>
      </w:r>
      <w:r w:rsidR="00074A5F">
        <w:rPr>
          <w:i/>
          <w:iCs/>
        </w:rPr>
        <w:br/>
      </w:r>
      <w:r w:rsidR="00074A5F">
        <w:rPr>
          <w:b/>
          <w:bCs/>
          <w:i/>
          <w:iCs/>
          <w:highlight w:val="yellow"/>
        </w:rPr>
        <w:t xml:space="preserve">Nota Explicativa 2: </w:t>
      </w:r>
      <w:r w:rsidR="00074A5F">
        <w:rPr>
          <w:i/>
          <w:iCs/>
          <w:highlight w:val="yellow"/>
        </w:rPr>
        <w:t>Os bancos de dados do Cadastro Nacional de Empresas Inidôneas e Suspensas (</w:t>
      </w:r>
      <w:proofErr w:type="spellStart"/>
      <w:r w:rsidR="00074A5F">
        <w:rPr>
          <w:i/>
          <w:iCs/>
          <w:highlight w:val="yellow"/>
        </w:rPr>
        <w:t>Ceis</w:t>
      </w:r>
      <w:proofErr w:type="spellEnd"/>
      <w:r w:rsidR="00074A5F">
        <w:rPr>
          <w:i/>
          <w:iCs/>
          <w:highlight w:val="yellow"/>
        </w:rPr>
        <w:t>) e do Sistema de Cadastramento Unificado de Fornecedores (</w:t>
      </w:r>
      <w:proofErr w:type="spellStart"/>
      <w:r w:rsidR="00074A5F">
        <w:rPr>
          <w:i/>
          <w:iCs/>
          <w:highlight w:val="yellow"/>
        </w:rPr>
        <w:t>Sicaf</w:t>
      </w:r>
      <w:proofErr w:type="spellEnd"/>
      <w:r w:rsidR="00074A5F">
        <w:rPr>
          <w:i/>
          <w:iCs/>
          <w:highlight w:val="yellow"/>
        </w:rPr>
        <w:t>) foram integrados completamente.  Agora todas as sanções de uma empresa estão automaticamente registradas nos dois sistemas, tanto as anteriores à data de lançamento da integração como as que venham a ser registradas em qualquer um deles.</w:t>
      </w:r>
    </w:p>
  </w:comment>
  <w:comment w:id="65" w:author="Autor" w:initials="A">
    <w:p w14:paraId="4AD6F76D" w14:textId="77777777" w:rsidR="00B6095B" w:rsidRDefault="00516807" w:rsidP="00B6095B">
      <w:pPr>
        <w:pStyle w:val="Textodecomentrio"/>
      </w:pPr>
      <w:r>
        <w:rPr>
          <w:rStyle w:val="Refdecomentrio"/>
        </w:rPr>
        <w:annotationRef/>
      </w:r>
      <w:r w:rsidR="00B6095B">
        <w:rPr>
          <w:b/>
          <w:bCs/>
          <w:i/>
          <w:iCs/>
          <w:color w:val="000000"/>
        </w:rPr>
        <w:t xml:space="preserve">Nota explicativa 1: </w:t>
      </w:r>
      <w:r w:rsidR="00B6095B">
        <w:rPr>
          <w:i/>
          <w:iCs/>
          <w:color w:val="000000"/>
        </w:rPr>
        <w:t>As regras e as condições de ponderação e de valoração da conformidade das propostas de técnica deverão ser previstas em edital e considerarão, no mínimo, (I) a verificação da capacitação e da experiência do licitante, por meio da apresentação de atestados de obras, produtos ou serviços previamente realizados; (II) o atendimento a preceitos de desenvolvimento sustentável; (III) a quantidade e a qualidade dos recursos financeiros, tecnológicos ou humanos que o licitante se compromete a alocar para a execução do contrato; e (IV) a metodologia de execução e a tradição técnica do licitante, nos termos do art. 27, da IN SEGES/MGI nº 2/2023.</w:t>
      </w:r>
      <w:r w:rsidR="00B6095B">
        <w:rPr>
          <w:i/>
          <w:iCs/>
          <w:color w:val="000000"/>
        </w:rPr>
        <w:br/>
        <w:t>Para a elaboração do quesito referente ao "atendimento a preceitos de desenvolvimento sustentável", recomenda-se consulta ao Guia de Contratações Sustentáveis da AGU.</w:t>
      </w:r>
    </w:p>
  </w:comment>
  <w:comment w:id="66" w:author="Autor" w:initials="A">
    <w:p w14:paraId="33DEE305" w14:textId="77777777" w:rsidR="005248B2" w:rsidRDefault="00DA54A4" w:rsidP="005248B2">
      <w:pPr>
        <w:pStyle w:val="Textodecomentrio"/>
      </w:pPr>
      <w:r>
        <w:rPr>
          <w:rStyle w:val="Refdecomentrio"/>
        </w:rPr>
        <w:annotationRef/>
      </w:r>
      <w:r w:rsidR="005248B2">
        <w:rPr>
          <w:b/>
          <w:bCs/>
          <w:i/>
          <w:iCs/>
        </w:rPr>
        <w:t>Nota Explicativa:</w:t>
      </w:r>
      <w:r w:rsidR="005248B2">
        <w:t xml:space="preserve"> </w:t>
      </w:r>
      <w:r w:rsidR="005248B2">
        <w:rPr>
          <w:i/>
          <w:iCs/>
          <w:color w:val="000000"/>
        </w:rPr>
        <w:t>A Lei nº 14.133, de 2021, e a Instrução Normativa SEGES/MGI nº 2, de 7 de fevereiro de 2023, não estabelecem parâmetro matemático para a ponderação e a valoração das propostas técnicas. Portanto, cabe ao órgão ou entidade licitante definir esse parâmetro mediante justificativa fundamentada.</w:t>
      </w:r>
    </w:p>
    <w:p w14:paraId="08B8092B" w14:textId="77777777" w:rsidR="005248B2" w:rsidRDefault="005248B2" w:rsidP="005248B2">
      <w:pPr>
        <w:pStyle w:val="Textodecomentrio"/>
      </w:pPr>
      <w:r>
        <w:rPr>
          <w:i/>
          <w:iCs/>
          <w:color w:val="000000"/>
        </w:rPr>
        <w:t>O órgão ou entidade licitante, ao definir esse parâmetro matemático, deverá se assegurar que o modelo proposto garanta que a ponderação das propostas de preço e de técnica mantenham efetivamente a proporção estabelecida neste edital, limitada a 70% (setenta por cento) de valoração para a proposta de técnica.</w:t>
      </w:r>
    </w:p>
    <w:p w14:paraId="17445BA3" w14:textId="77777777" w:rsidR="005248B2" w:rsidRDefault="005248B2" w:rsidP="005248B2">
      <w:pPr>
        <w:pStyle w:val="Textodecomentrio"/>
      </w:pPr>
      <w:r>
        <w:rPr>
          <w:i/>
          <w:iCs/>
          <w:color w:val="000000"/>
        </w:rPr>
        <w:t>Para isso, é importante que o parâmetro matemático referente às propostas técnicas também atribua nota 100 à proposta técnica melhor classificada, uma vez que o parâmetro matemático referente às propostas de preço, previsto no art. 13, IIII, da Instrução Normativa SEGES/MGI nº 2, de 7 de fevereiro de 2023, atribui nota 100 à proposta que apresentar o menor valor global.</w:t>
      </w:r>
    </w:p>
    <w:p w14:paraId="347C4BB7" w14:textId="77777777" w:rsidR="005248B2" w:rsidRDefault="005248B2" w:rsidP="005248B2">
      <w:pPr>
        <w:pStyle w:val="Textodecomentrio"/>
      </w:pPr>
      <w:r>
        <w:rPr>
          <w:i/>
          <w:iCs/>
          <w:color w:val="000000"/>
        </w:rPr>
        <w:t>Por isso, sugerimos a adoção do seguinte parâmetro matemático para a ponderação e a valoração das propostas técnicas:</w:t>
      </w:r>
    </w:p>
    <w:p w14:paraId="1F717A9B" w14:textId="77777777" w:rsidR="005248B2" w:rsidRDefault="005248B2" w:rsidP="005248B2">
      <w:pPr>
        <w:pStyle w:val="Textodecomentrio"/>
      </w:pPr>
      <w:r>
        <w:rPr>
          <w:i/>
          <w:iCs/>
          <w:color w:val="000000"/>
        </w:rPr>
        <w:t>NT = 100 * T1/T2</w:t>
      </w:r>
    </w:p>
    <w:p w14:paraId="5F795EF4" w14:textId="77777777" w:rsidR="005248B2" w:rsidRDefault="005248B2" w:rsidP="005248B2">
      <w:pPr>
        <w:pStyle w:val="Textodecomentrio"/>
      </w:pPr>
      <w:r>
        <w:rPr>
          <w:i/>
          <w:iCs/>
          <w:color w:val="000000"/>
        </w:rPr>
        <w:t>NT = Nota da proposta técnica do licitante;</w:t>
      </w:r>
    </w:p>
    <w:p w14:paraId="4E3C9DE4" w14:textId="77777777" w:rsidR="005248B2" w:rsidRDefault="005248B2" w:rsidP="005248B2">
      <w:pPr>
        <w:pStyle w:val="Textodecomentrio"/>
      </w:pPr>
      <w:r>
        <w:rPr>
          <w:i/>
          <w:iCs/>
          <w:color w:val="000000"/>
        </w:rPr>
        <w:t>T1 = Pontuação técnica atribuída ao licitante;</w:t>
      </w:r>
    </w:p>
    <w:p w14:paraId="06821936" w14:textId="77777777" w:rsidR="005248B2" w:rsidRDefault="005248B2" w:rsidP="005248B2">
      <w:pPr>
        <w:pStyle w:val="Textodecomentrio"/>
      </w:pPr>
      <w:r>
        <w:rPr>
          <w:i/>
          <w:iCs/>
          <w:color w:val="000000"/>
        </w:rPr>
        <w:t>T2 = Máxima pontuação técnica atribuída entre todos os licitantes.</w:t>
      </w:r>
    </w:p>
  </w:comment>
  <w:comment w:id="67" w:author="Autor" w:initials="A">
    <w:p w14:paraId="32DCB264" w14:textId="5A07E561" w:rsidR="00EF1D1E" w:rsidRDefault="00EF1D1E">
      <w:pPr>
        <w:pStyle w:val="Textodecomentrio"/>
      </w:pPr>
      <w:r>
        <w:rPr>
          <w:rStyle w:val="Refdecomentrio"/>
        </w:rPr>
        <w:annotationRef/>
      </w:r>
      <w:r>
        <w:rPr>
          <w:b/>
          <w:bCs/>
          <w:i/>
          <w:iCs/>
          <w:color w:val="000000"/>
        </w:rPr>
        <w:t>Nota explicativa</w:t>
      </w:r>
      <w:r>
        <w:rPr>
          <w:i/>
          <w:iCs/>
          <w:color w:val="000000"/>
        </w:rPr>
        <w:t xml:space="preserve">: </w:t>
      </w:r>
      <w:r>
        <w:rPr>
          <w:i/>
          <w:iCs/>
          <w:color w:val="000000"/>
          <w:lang w:val=""/>
        </w:rPr>
        <w:t xml:space="preserve">Se o regime é o de empreitada por preço unitário, cabe desclassificação em razão de custos unitários superiores aos orçados pela Administração, conforme </w:t>
      </w:r>
      <w:hyperlink r:id="rId9" w:anchor="art59§3" w:history="1">
        <w:r w:rsidRPr="001E0F65">
          <w:rPr>
            <w:rStyle w:val="Hyperlink"/>
            <w:i/>
            <w:iCs/>
            <w:lang w:val=""/>
          </w:rPr>
          <w:t>art. 59, §3º, da Lei nº 14.133/2021</w:t>
        </w:r>
      </w:hyperlink>
      <w:r>
        <w:rPr>
          <w:i/>
          <w:iCs/>
          <w:color w:val="000000"/>
          <w:lang w:val=""/>
        </w:rPr>
        <w:t xml:space="preserve">, que expressamente se refere ao </w:t>
      </w:r>
      <w:r>
        <w:rPr>
          <w:i/>
          <w:iCs/>
          <w:color w:val="000000"/>
        </w:rPr>
        <w:t xml:space="preserve">critério de aceitabilidade de preços unitário e global a </w:t>
      </w:r>
      <w:r>
        <w:rPr>
          <w:b/>
          <w:bCs/>
          <w:i/>
          <w:iCs/>
          <w:color w:val="000000"/>
        </w:rPr>
        <w:t>ser fixado no edital</w:t>
      </w:r>
      <w:r>
        <w:rPr>
          <w:i/>
          <w:iCs/>
          <w:color w:val="000000"/>
        </w:rPr>
        <w:t>,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comment>
  <w:comment w:id="70" w:author="Autor" w:initials="A">
    <w:p w14:paraId="5CE11B71" w14:textId="4C44CE86" w:rsidR="00045552" w:rsidRPr="00045552" w:rsidRDefault="00045552">
      <w:pPr>
        <w:pStyle w:val="Textodecomentrio"/>
        <w:rPr>
          <w:i/>
          <w:iCs/>
        </w:rPr>
      </w:pPr>
      <w:r>
        <w:rPr>
          <w:rStyle w:val="Refdecomentrio"/>
        </w:rPr>
        <w:annotationRef/>
      </w:r>
      <w:r w:rsidRPr="00045552">
        <w:rPr>
          <w:b/>
          <w:bCs/>
          <w:i/>
          <w:iCs/>
        </w:rPr>
        <w:t>Nota explicativa:</w:t>
      </w:r>
      <w:r w:rsidRPr="00045552">
        <w:rPr>
          <w:i/>
          <w:iCs/>
        </w:rPr>
        <w:t xml:space="preserve"> O órgão deve exigir a indicação da produtividade exclusivamente quando tal fator for mensurável, caso em que o estudo da produtividade utilizada pela Administração para servir de referência deve ser disponibilizado, conforme alínea “d5” do item 2.6 do Anexo V da IN 05/2017 que estabelece o Instrumento de Medição do Resultado (IMR).</w:t>
      </w:r>
    </w:p>
  </w:comment>
  <w:comment w:id="72" w:author="Autor" w:initials="A">
    <w:p w14:paraId="27FD3F35" w14:textId="77777777" w:rsidR="00727378" w:rsidRDefault="00001AC7" w:rsidP="00727378">
      <w:pPr>
        <w:pStyle w:val="Textodecomentrio"/>
      </w:pPr>
      <w:r>
        <w:rPr>
          <w:rStyle w:val="Refdecomentrio"/>
        </w:rPr>
        <w:annotationRef/>
      </w:r>
      <w:r w:rsidR="00727378">
        <w:rPr>
          <w:b/>
          <w:bCs/>
          <w:i/>
          <w:iCs/>
          <w:color w:val="000000"/>
        </w:rPr>
        <w:t>Nota explicativa 1:</w:t>
      </w:r>
      <w:r w:rsidR="00727378">
        <w:rPr>
          <w:i/>
          <w:iCs/>
          <w:color w:val="000000"/>
        </w:rPr>
        <w:t xml:space="preserve"> As propostas de preço e de técnica poderão ser ponderadas na proporção máxima de 70% (setenta por cento) de valoração para a proposta de técnica, nos termos do art. 36, §2º, da Lei nº 14.133, de 2021, e art. 13, I, da Instrução Normativa SEGES/MGI nº 2, de 7 de fevereiro de 2023.</w:t>
      </w:r>
    </w:p>
    <w:p w14:paraId="396E9405" w14:textId="77777777" w:rsidR="00727378" w:rsidRDefault="00727378" w:rsidP="00727378">
      <w:pPr>
        <w:pStyle w:val="Textodecomentrio"/>
      </w:pPr>
      <w:r>
        <w:rPr>
          <w:b/>
          <w:bCs/>
          <w:i/>
          <w:iCs/>
          <w:color w:val="000000"/>
        </w:rPr>
        <w:t xml:space="preserve">Nota explicativa 2: </w:t>
      </w:r>
      <w:r>
        <w:rPr>
          <w:i/>
          <w:iCs/>
          <w:color w:val="000000"/>
        </w:rPr>
        <w:t xml:space="preserve">A fórmula matemática utilizada para a ponderação das Notas considerou o peso de 70% para a proposta de técnica e 30% para a proposta de preço. Caso o órgão ou entidade pública licitante estabeleça proporção diversa, é necessário alterar essa fórmula matemática. </w:t>
      </w:r>
    </w:p>
  </w:comment>
  <w:comment w:id="73" w:author="Autor" w:initials="A">
    <w:p w14:paraId="54B81D8E" w14:textId="1E7B4E32" w:rsidR="00944BCF" w:rsidRDefault="00944BCF">
      <w:pPr>
        <w:pStyle w:val="Textodecomentrio"/>
      </w:pPr>
      <w:r>
        <w:rPr>
          <w:rStyle w:val="Refdecomentrio"/>
        </w:rPr>
        <w:annotationRef/>
      </w:r>
      <w:r w:rsidRPr="00944BCF">
        <w:rPr>
          <w:b/>
          <w:bCs/>
          <w:i/>
          <w:iCs/>
        </w:rPr>
        <w:t>Nota explicativa</w:t>
      </w:r>
      <w:r w:rsidRPr="00944BCF">
        <w:rPr>
          <w:i/>
          <w:iCs/>
        </w:rPr>
        <w:t>: A decisão quanto à exigência de amostra e suas especificidades consta do Termo de Referência.</w:t>
      </w:r>
    </w:p>
  </w:comment>
  <w:comment w:id="78" w:author="Autor" w:initials="A">
    <w:p w14:paraId="743EA30A" w14:textId="77777777" w:rsidR="0055549E" w:rsidRDefault="0055549E" w:rsidP="0055549E">
      <w:pPr>
        <w:pStyle w:val="Textodecomentrio"/>
      </w:pPr>
      <w:r>
        <w:rPr>
          <w:rStyle w:val="Refdecomentrio"/>
        </w:rPr>
        <w:annotationRef/>
      </w:r>
      <w:r>
        <w:rPr>
          <w:i/>
          <w:iCs/>
        </w:rPr>
        <w:t>Nota explicativa: O art. 15, §1º, da Lei nº 14.133, de 2021, determina que o edital deverá estabelecer para o consórcio acréscimo de 10% (dez por cento) a 30% (trinta por cento) sobre o valor exigido de licitante individual para a habilitação econômico-financeira, salvo justificação.</w:t>
      </w:r>
    </w:p>
  </w:comment>
  <w:comment w:id="79" w:author="Autor" w:initials="A">
    <w:p w14:paraId="4CCECEE2" w14:textId="77777777" w:rsidR="00EF1D1E" w:rsidRDefault="00EF1D1E">
      <w:pPr>
        <w:pStyle w:val="Textodecomentrio"/>
      </w:pPr>
      <w:r>
        <w:rPr>
          <w:rStyle w:val="Refdecomentrio"/>
        </w:rPr>
        <w:annotationRef/>
      </w:r>
      <w:r>
        <w:rPr>
          <w:b/>
          <w:bCs/>
          <w:i/>
          <w:iCs/>
          <w:color w:val="000000"/>
        </w:rPr>
        <w:t xml:space="preserve">Nota explicativa 1: </w:t>
      </w:r>
      <w:r>
        <w:rPr>
          <w:i/>
          <w:iCs/>
          <w:color w:val="000000"/>
        </w:rPr>
        <w:t xml:space="preserve">A presente cláusula deverá ser suprimida no caso de aquisições ou serviços que independam de conhecimento do local. </w:t>
      </w:r>
    </w:p>
    <w:p w14:paraId="34E3A3D2" w14:textId="77777777" w:rsidR="00EF1D1E" w:rsidRDefault="00EF1D1E">
      <w:pPr>
        <w:pStyle w:val="Textodecomentrio"/>
      </w:pPr>
      <w:r>
        <w:rPr>
          <w:b/>
          <w:bCs/>
          <w:i/>
          <w:iCs/>
          <w:color w:val="000000"/>
        </w:rPr>
        <w:t>Nota explicativa 2</w:t>
      </w:r>
      <w:r>
        <w:rPr>
          <w:i/>
          <w:iCs/>
          <w:color w:val="000000"/>
        </w:rPr>
        <w:t xml:space="preserve">: Na linha do entendimento consolidado pelo TCU ainda sob o amparo da Lei nº 8.666, de 1993 (por exemplo, Acórdãos n° 2.150/2008, n° 1.599/2010, n° 2.266/2011, n° 2.776/2011, n° 110/2012 e nº 170/2018, todos do Plenário), </w:t>
      </w:r>
      <w:hyperlink r:id="rId10" w:anchor="art63§2" w:history="1">
        <w:r w:rsidRPr="00CA304B">
          <w:rPr>
            <w:rStyle w:val="Hyperlink"/>
            <w:i/>
            <w:iCs/>
          </w:rPr>
          <w:t>o art. 63, § 2º, da Lei nº 14.133, de 2021</w:t>
        </w:r>
      </w:hyperlink>
      <w:r>
        <w:rPr>
          <w:i/>
          <w:iCs/>
          <w:color w:val="000000"/>
        </w:rPr>
        <w:t>, assegura ao fornecedor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w:t>
      </w:r>
      <w:hyperlink r:id="rId11" w:anchor="art63§3" w:history="1">
        <w:r w:rsidRPr="00CA304B">
          <w:rPr>
            <w:rStyle w:val="Hyperlink"/>
            <w:i/>
            <w:iCs/>
          </w:rPr>
          <w:t>art. 63, §3º</w:t>
        </w:r>
      </w:hyperlink>
      <w:r>
        <w:rPr>
          <w:i/>
          <w:iCs/>
          <w:color w:val="000000"/>
        </w:rPr>
        <w:t>).  </w:t>
      </w:r>
    </w:p>
    <w:p w14:paraId="1C108276" w14:textId="77777777" w:rsidR="00EF1D1E" w:rsidRDefault="00EF1D1E">
      <w:pPr>
        <w:pStyle w:val="Textodecomentrio"/>
      </w:pPr>
      <w:r>
        <w:rPr>
          <w:i/>
          <w:iCs/>
          <w:color w:val="000000"/>
        </w:rPr>
        <w:t xml:space="preserve">Nesse contexto, uma vez facultada a realização da vistoria prévia, os interessados terão três opções para cumprir o requisito de habilitação correspondente, conforme </w:t>
      </w:r>
      <w:hyperlink r:id="rId12" w:anchor="art63§2" w:history="1">
        <w:r w:rsidRPr="00CA304B">
          <w:rPr>
            <w:rStyle w:val="Hyperlink"/>
            <w:i/>
            <w:iCs/>
          </w:rPr>
          <w:t>§§2º e 3º do art. 63, da Lei nº 14.133, de 2021</w:t>
        </w:r>
      </w:hyperlink>
      <w:r>
        <w:rPr>
          <w:i/>
          <w:iCs/>
          <w:color w:val="000000"/>
        </w:rPr>
        <w:t>, a saber: </w:t>
      </w:r>
    </w:p>
    <w:p w14:paraId="4069B42C" w14:textId="77777777" w:rsidR="00EF1D1E" w:rsidRDefault="00EF1D1E">
      <w:pPr>
        <w:pStyle w:val="Textodecomentrio"/>
      </w:pPr>
      <w:r>
        <w:rPr>
          <w:i/>
          <w:iCs/>
          <w:color w:val="000000"/>
        </w:rPr>
        <w:t>a) realizar a vistoria e atestar que conhece o local e as condições da realização do serviço;  </w:t>
      </w:r>
    </w:p>
    <w:p w14:paraId="3231C484" w14:textId="77777777" w:rsidR="00EF1D1E" w:rsidRDefault="00EF1D1E">
      <w:pPr>
        <w:pStyle w:val="Textodecomentrio"/>
      </w:pPr>
      <w:r>
        <w:rPr>
          <w:i/>
          <w:iCs/>
          <w:color w:val="000000"/>
        </w:rPr>
        <w:t>b) atestar que conhece o local e as condições da realização do serviço;  </w:t>
      </w:r>
    </w:p>
    <w:p w14:paraId="3A4CCF33" w14:textId="77777777" w:rsidR="00EF1D1E" w:rsidRDefault="00EF1D1E">
      <w:pPr>
        <w:pStyle w:val="Textodecomentrio"/>
      </w:pPr>
      <w:r>
        <w:rPr>
          <w:i/>
          <w:iCs/>
          <w:color w:val="000000"/>
        </w:rPr>
        <w:t>c) declarar formalmente, por meio do respectivo responsável técnico, que possui conhecimento pleno das condições e peculiaridades da contratação.  </w:t>
      </w:r>
    </w:p>
    <w:p w14:paraId="2FB5A9CD" w14:textId="77777777" w:rsidR="00EF1D1E" w:rsidRDefault="00EF1D1E">
      <w:pPr>
        <w:pStyle w:val="Textodecomentrio"/>
      </w:pPr>
      <w:r>
        <w:rPr>
          <w:i/>
          <w:iCs/>
          <w:color w:val="000000"/>
        </w:rPr>
        <w:t xml:space="preserve">A hipótese “a” dispensa maiores comentários, a não ser o de que é o próprio fornecedor que atesta conhecer o local e as condições, e não a Administração que tem o ônus de emitir o atestado de vistoria, como se passa no âmbito da </w:t>
      </w:r>
      <w:hyperlink r:id="rId13" w:history="1">
        <w:r w:rsidRPr="00CA304B">
          <w:rPr>
            <w:rStyle w:val="Hyperlink"/>
            <w:i/>
            <w:iCs/>
          </w:rPr>
          <w:t>Lei nº 8.666, de 1993</w:t>
        </w:r>
      </w:hyperlink>
      <w:r>
        <w:rPr>
          <w:i/>
          <w:iCs/>
          <w:color w:val="000000"/>
        </w:rPr>
        <w:t>. </w:t>
      </w:r>
    </w:p>
    <w:p w14:paraId="673FE1E1" w14:textId="77777777" w:rsidR="00EF1D1E" w:rsidRDefault="00EF1D1E">
      <w:pPr>
        <w:pStyle w:val="Textodecomentrio"/>
      </w:pPr>
      <w:r>
        <w:rPr>
          <w:i/>
          <w:iCs/>
          <w:color w:val="000000"/>
        </w:rPr>
        <w:t>Já na hipótese “b”, o fornecedor não necessariamente realiza a vistoria facultada na contratação,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18C96EB9" w14:textId="77777777" w:rsidR="00EF1D1E" w:rsidRDefault="00EF1D1E">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w:t>
      </w:r>
    </w:p>
    <w:p w14:paraId="02A97DF6" w14:textId="77777777" w:rsidR="00EF1D1E" w:rsidRDefault="00EF1D1E">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w:t>
      </w:r>
      <w:hyperlink r:id="rId14" w:anchor="art63§3" w:history="1">
        <w:r w:rsidRPr="00CA304B">
          <w:rPr>
            <w:rStyle w:val="Hyperlink"/>
            <w:i/>
            <w:iCs/>
          </w:rPr>
          <w:t>§ 3º do art. 63, da Lei n.º 14.133, de 2021</w:t>
        </w:r>
      </w:hyperlink>
      <w:r>
        <w:rPr>
          <w:i/>
          <w:iCs/>
          <w:color w:val="000000"/>
        </w:rPr>
        <w:t>, deverá ser firmada pelo responsável legal da empresa ou por pessoa por ele indicada, que possua condições técnicas de se responsabilizar pela execução dos serviços a serem contratados.  </w:t>
      </w:r>
    </w:p>
    <w:p w14:paraId="79701588" w14:textId="77777777" w:rsidR="00EF1D1E" w:rsidRDefault="00EF1D1E">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 </w:t>
      </w:r>
    </w:p>
  </w:comment>
  <w:comment w:id="81" w:author="Autor" w:initials="A">
    <w:p w14:paraId="0E09B4D9" w14:textId="77777777" w:rsidR="00EF1D1E" w:rsidRDefault="00EF1D1E">
      <w:pPr>
        <w:pStyle w:val="Textodecomentrio"/>
      </w:pPr>
      <w:r>
        <w:rPr>
          <w:rStyle w:val="Refdecomentrio"/>
        </w:rPr>
        <w:annotationRef/>
      </w:r>
      <w:r>
        <w:rPr>
          <w:b/>
          <w:bCs/>
          <w:i/>
          <w:iCs/>
          <w:color w:val="000000"/>
        </w:rPr>
        <w:t>Nota explicativa:</w:t>
      </w:r>
      <w:r>
        <w:rPr>
          <w:i/>
          <w:iCs/>
          <w:color w:val="000000"/>
        </w:rPr>
        <w:t xml:space="preserve"> Essa diligência é cabível no caso de o documento apresentado ser inconclusivo quanto ao atendimento de requisitos do edital. É o que ocorre, por exemplo, quando um atestado menciona genericamente que o licitante já executou objeto semelhante, mas o edital exige algum detalhe, tal como determinada medida. Não é caso de complementação a hipótese em que o atestado já traz informação precisa que inquestionavelmente indica capacidade inferior à exigida. Nesse sentido, aplica-se o PARECER n. 00006/2021/CNMLC/CGU/AGU, que, embora proferido sob à égide do </w:t>
      </w:r>
      <w:hyperlink r:id="rId15" w:history="1">
        <w:r w:rsidRPr="000422A5">
          <w:rPr>
            <w:rStyle w:val="Hyperlink"/>
            <w:i/>
            <w:iCs/>
          </w:rPr>
          <w:t>Decreto nº 10.024/2019</w:t>
        </w:r>
      </w:hyperlink>
      <w:r>
        <w:rPr>
          <w:i/>
          <w:iCs/>
          <w:color w:val="000000"/>
        </w:rPr>
        <w:t>, está em consonância com a novel legislação.</w:t>
      </w:r>
    </w:p>
  </w:comment>
  <w:comment w:id="120" w:author="Autor" w:initials="A">
    <w:p w14:paraId="1C46628A" w14:textId="0CA58507" w:rsidR="00EF1D1E" w:rsidRDefault="00EF1D1E">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130" w:author="Autor" w:initials="A">
    <w:p w14:paraId="464C388D" w14:textId="03D8943C" w:rsidR="00B84EBB" w:rsidRDefault="00B84EBB">
      <w:r>
        <w:annotationRef/>
      </w:r>
      <w:r w:rsidRPr="5F904319">
        <w:rPr>
          <w:b/>
          <w:bCs/>
          <w:i/>
          <w:iCs/>
        </w:rPr>
        <w:t>Nota explicativa: </w:t>
      </w:r>
      <w:r w:rsidRPr="2090D09B">
        <w:rPr>
          <w:i/>
          <w:iCs/>
        </w:rPr>
        <w:t>O valor da multa deverá observar o disposto no </w:t>
      </w:r>
      <w:hyperlink r:id="rId16" w:anchor="art156%C2%A71">
        <w:r w:rsidRPr="17B3D1EE">
          <w:rPr>
            <w:rStyle w:val="Hyperlink"/>
            <w:i/>
            <w:iCs/>
          </w:rPr>
          <w:t>art. 156, §1º, da Lei nº 14.133, de 2021</w:t>
        </w:r>
      </w:hyperlink>
      <w:r w:rsidRPr="00CD3B8B">
        <w:rPr>
          <w:i/>
          <w:iCs/>
        </w:rPr>
        <w:t>.</w:t>
      </w:r>
      <w:r w:rsidRPr="6A37CAF5">
        <w:t>  </w:t>
      </w:r>
    </w:p>
    <w:p w14:paraId="5F279E7A" w14:textId="7EAEC679" w:rsidR="00B84EBB" w:rsidRDefault="00B84EBB">
      <w:r w:rsidRPr="5594CA6A">
        <w:rPr>
          <w:i/>
          <w:iCs/>
        </w:rPr>
        <w:t>Segundo o </w:t>
      </w:r>
      <w:hyperlink r:id="rId17" w:anchor="art156%C2%A73">
        <w:r w:rsidRPr="6C717F5D">
          <w:rPr>
            <w:rStyle w:val="Hyperlink"/>
            <w:i/>
            <w:iCs/>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18" w:anchor="art155">
        <w:r w:rsidRPr="473F3E91">
          <w:rPr>
            <w:rStyle w:val="Hyperlink"/>
            <w:i/>
            <w:iCs/>
          </w:rPr>
          <w:t>art. 155 da Lei n.º 14.133/2021</w:t>
        </w:r>
      </w:hyperlink>
      <w:r w:rsidRPr="167C1F14">
        <w:rPr>
          <w:i/>
          <w:iCs/>
        </w:rPr>
        <w:t>. Deve-se fixar o percentual da multa proporcional à gravidade da infração.</w:t>
      </w:r>
      <w:r w:rsidRPr="45E58933">
        <w:t>  </w:t>
      </w:r>
    </w:p>
  </w:comment>
  <w:comment w:id="132" w:author="Autor" w:initials="A">
    <w:p w14:paraId="3F4AA36F" w14:textId="61C655B4" w:rsidR="00EF1D1E" w:rsidRDefault="00EF1D1E" w:rsidP="000C4E94">
      <w:pPr>
        <w:pStyle w:val="Textodecomentrio"/>
      </w:pPr>
      <w:r>
        <w:rPr>
          <w:rStyle w:val="Refdecomentrio"/>
        </w:rPr>
        <w:annotationRef/>
      </w:r>
      <w:r>
        <w:rPr>
          <w:b/>
          <w:bCs/>
          <w:i/>
          <w:iCs/>
          <w:color w:val="000000"/>
        </w:rPr>
        <w:t>Nota explicativa</w:t>
      </w:r>
      <w:r>
        <w:rPr>
          <w:i/>
          <w:iCs/>
          <w:color w:val="000000"/>
        </w:rPr>
        <w:t xml:space="preserve">: Conforme estabelece o </w:t>
      </w:r>
      <w:hyperlink r:id="rId19" w:anchor="art156§4" w:history="1">
        <w:r w:rsidRPr="007914D1">
          <w:rPr>
            <w:rStyle w:val="Hyperlink"/>
            <w:i/>
            <w:iCs/>
          </w:rPr>
          <w:t>art. 156, §4º</w:t>
        </w:r>
      </w:hyperlink>
      <w:r>
        <w:rPr>
          <w:i/>
          <w:iCs/>
          <w:color w:val="000000"/>
        </w:rPr>
        <w:t>, essa disposição deverá indicar o respectivo ente federativo a que pertence o órgão ou entidade sancionadora.</w:t>
      </w:r>
    </w:p>
  </w:comment>
  <w:comment w:id="133" w:author="Autor" w:initials="A">
    <w:p w14:paraId="0AD3D9D7" w14:textId="77777777" w:rsidR="00EF1D1E" w:rsidRDefault="00EF1D1E">
      <w:pPr>
        <w:pStyle w:val="Textodecomentrio"/>
      </w:pPr>
      <w:r>
        <w:rPr>
          <w:rStyle w:val="Refdecomentrio"/>
        </w:rPr>
        <w:annotationRef/>
      </w:r>
      <w:r>
        <w:rPr>
          <w:b/>
          <w:bCs/>
          <w:i/>
          <w:iCs/>
          <w:color w:val="000000"/>
        </w:rPr>
        <w:t>Nota explicativa</w:t>
      </w:r>
      <w:r>
        <w:rPr>
          <w:i/>
          <w:iCs/>
          <w:color w:val="000000"/>
        </w:rPr>
        <w:t xml:space="preserve">: Conforme estabelece o </w:t>
      </w:r>
      <w:hyperlink r:id="rId20" w:anchor="art158§1" w:history="1">
        <w:r w:rsidRPr="00935E4C">
          <w:rPr>
            <w:rStyle w:val="Hyperlink"/>
            <w:i/>
            <w:iCs/>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134" w:author="Autor" w:initials="A">
    <w:p w14:paraId="04C0D15E" w14:textId="77777777" w:rsidR="00EF1D1E" w:rsidRDefault="00EF1D1E">
      <w:pPr>
        <w:pStyle w:val="Textodecomentrio"/>
      </w:pPr>
      <w:r>
        <w:rPr>
          <w:rStyle w:val="Refdecomentrio"/>
        </w:rPr>
        <w:annotationRef/>
      </w:r>
      <w:r>
        <w:rPr>
          <w:b/>
          <w:bCs/>
          <w:i/>
          <w:iCs/>
          <w:color w:val="000000"/>
        </w:rPr>
        <w:t>Nota explicativa:</w:t>
      </w:r>
      <w:r>
        <w:rPr>
          <w:i/>
          <w:iCs/>
          <w:color w:val="000000"/>
        </w:rPr>
        <w:t xml:space="preserve"> Conforme estabelece o </w:t>
      </w:r>
      <w:hyperlink r:id="rId21" w:anchor="art156§9" w:history="1">
        <w:r w:rsidRPr="00E44C1A">
          <w:rPr>
            <w:rStyle w:val="Hyperlink"/>
            <w:i/>
            <w:iCs/>
          </w:rPr>
          <w:t>art. 156, §9º</w:t>
        </w:r>
      </w:hyperlink>
      <w:r>
        <w:rPr>
          <w:i/>
          <w:iCs/>
          <w:color w:val="000000"/>
        </w:rPr>
        <w:t>, essa disposição deverá indicar o respectivo ente federativo a que pertence o órgão ou entidade sancionadora.</w:t>
      </w:r>
    </w:p>
  </w:comment>
  <w:comment w:id="138" w:author="Autor" w:initials="A">
    <w:p w14:paraId="6CD221FA" w14:textId="77777777" w:rsidR="00EF1D1E" w:rsidRDefault="00EF1D1E">
      <w:pPr>
        <w:pStyle w:val="Textodecomentrio"/>
      </w:pPr>
      <w:r>
        <w:rPr>
          <w:rStyle w:val="Refdecomentrio"/>
        </w:rPr>
        <w:annotationRef/>
      </w:r>
      <w:r>
        <w:rPr>
          <w:b/>
          <w:bCs/>
          <w:i/>
          <w:iCs/>
          <w:color w:val="000000"/>
        </w:rPr>
        <w:t>Nota Explicativa</w:t>
      </w:r>
      <w:r>
        <w:rPr>
          <w:i/>
          <w:iCs/>
          <w:color w:val="000000"/>
        </w:rPr>
        <w:t>: É importante que sejam indicados os meios para a recepção das impugnações e pedidos de esclarecimentos.</w:t>
      </w:r>
    </w:p>
  </w:comment>
  <w:comment w:id="139" w:author="Autor" w:initials="A">
    <w:p w14:paraId="00DDC0FC" w14:textId="77777777" w:rsidR="00EF1D1E" w:rsidRDefault="00EF1D1E">
      <w:pPr>
        <w:pStyle w:val="Textodecomentrio"/>
      </w:pPr>
      <w:r>
        <w:rPr>
          <w:rStyle w:val="Refdecomentrio"/>
        </w:rPr>
        <w:annotationRef/>
      </w:r>
      <w:r>
        <w:rPr>
          <w:b/>
          <w:bCs/>
          <w:i/>
          <w:iCs/>
          <w:color w:val="000000"/>
        </w:rPr>
        <w:t>Nota Explicativa:</w:t>
      </w:r>
      <w:r>
        <w:rPr>
          <w:i/>
          <w:iCs/>
          <w:color w:val="000000"/>
        </w:rPr>
        <w:t xml:space="preserve"> A atribuição para concessão do efeito suspensivo foi conferida ao agente de contratação pelo </w:t>
      </w:r>
      <w:hyperlink r:id="rId22" w:history="1">
        <w:r w:rsidRPr="00EE2A6D">
          <w:rPr>
            <w:rStyle w:val="Hyperlink"/>
            <w:i/>
            <w:iCs/>
          </w:rPr>
          <w:t>§ 2º do artigo 16 da IN SEGES nº 73, de 2022</w:t>
        </w:r>
      </w:hyperlink>
      <w:r>
        <w:rPr>
          <w:i/>
          <w:iCs/>
          <w:color w:val="00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3CB6AC" w15:done="0"/>
  <w15:commentEx w15:paraId="7898FBC2" w15:done="0"/>
  <w15:commentEx w15:paraId="63671DD3" w15:done="0"/>
  <w15:commentEx w15:paraId="197BCF55" w15:done="0"/>
  <w15:commentEx w15:paraId="56F3202A" w15:done="0"/>
  <w15:commentEx w15:paraId="4CE2431F" w15:done="0"/>
  <w15:commentEx w15:paraId="0806D731" w15:done="0"/>
  <w15:commentEx w15:paraId="01D669DA" w15:done="0"/>
  <w15:commentEx w15:paraId="016B069B" w15:done="0"/>
  <w15:commentEx w15:paraId="41D79D0D" w15:done="0"/>
  <w15:commentEx w15:paraId="09A5AA23" w15:done="0"/>
  <w15:commentEx w15:paraId="46FC8664" w15:done="0"/>
  <w15:commentEx w15:paraId="66D68373" w15:done="0"/>
  <w15:commentEx w15:paraId="221CE7EB" w15:done="0"/>
  <w15:commentEx w15:paraId="33D86494" w15:done="0"/>
  <w15:commentEx w15:paraId="7DC8AF90" w15:done="0"/>
  <w15:commentEx w15:paraId="3FC31CE1" w15:done="0"/>
  <w15:commentEx w15:paraId="54360D84" w15:done="0"/>
  <w15:commentEx w15:paraId="4AD6F76D" w15:done="0"/>
  <w15:commentEx w15:paraId="06821936" w15:done="0"/>
  <w15:commentEx w15:paraId="32DCB264" w15:done="0"/>
  <w15:commentEx w15:paraId="5CE11B71" w15:done="0"/>
  <w15:commentEx w15:paraId="396E9405" w15:done="0"/>
  <w15:commentEx w15:paraId="54B81D8E" w15:done="0"/>
  <w15:commentEx w15:paraId="743EA30A" w15:done="0"/>
  <w15:commentEx w15:paraId="79701588" w15:done="0"/>
  <w15:commentEx w15:paraId="0E09B4D9" w15:done="0"/>
  <w15:commentEx w15:paraId="1C46628A" w15:done="0"/>
  <w15:commentEx w15:paraId="5F279E7A" w15:done="0"/>
  <w15:commentEx w15:paraId="3F4AA36F" w15:done="0"/>
  <w15:commentEx w15:paraId="0AD3D9D7" w15:done="0"/>
  <w15:commentEx w15:paraId="04C0D15E" w15:done="0"/>
  <w15:commentEx w15:paraId="6CD221FA" w15:done="0"/>
  <w15:commentEx w15:paraId="00DDC0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3CB6AC" w16cid:durableId="27ED14BF"/>
  <w16cid:commentId w16cid:paraId="7898FBC2" w16cid:durableId="274CA30C"/>
  <w16cid:commentId w16cid:paraId="63671DD3" w16cid:durableId="27D5492F"/>
  <w16cid:commentId w16cid:paraId="197BCF55" w16cid:durableId="274C6FC9"/>
  <w16cid:commentId w16cid:paraId="56F3202A" w16cid:durableId="27F10B5F"/>
  <w16cid:commentId w16cid:paraId="4CE2431F" w16cid:durableId="58FCB8FB"/>
  <w16cid:commentId w16cid:paraId="0806D731" w16cid:durableId="4222CEE2"/>
  <w16cid:commentId w16cid:paraId="01D669DA" w16cid:durableId="6270CAB1"/>
  <w16cid:commentId w16cid:paraId="016B069B" w16cid:durableId="27A217E4"/>
  <w16cid:commentId w16cid:paraId="41D79D0D" w16cid:durableId="28214D9F"/>
  <w16cid:commentId w16cid:paraId="09A5AA23" w16cid:durableId="2F94CDDA"/>
  <w16cid:commentId w16cid:paraId="46FC8664" w16cid:durableId="274C742B"/>
  <w16cid:commentId w16cid:paraId="66D68373" w16cid:durableId="274C7505"/>
  <w16cid:commentId w16cid:paraId="221CE7EB" w16cid:durableId="274C7612"/>
  <w16cid:commentId w16cid:paraId="33D86494" w16cid:durableId="274DCB52"/>
  <w16cid:commentId w16cid:paraId="7DC8AF90" w16cid:durableId="278B8C7D"/>
  <w16cid:commentId w16cid:paraId="3FC31CE1" w16cid:durableId="274C7A30"/>
  <w16cid:commentId w16cid:paraId="54360D84" w16cid:durableId="274C86E7"/>
  <w16cid:commentId w16cid:paraId="4AD6F76D" w16cid:durableId="33309BB8"/>
  <w16cid:commentId w16cid:paraId="06821936" w16cid:durableId="4A55D3A8"/>
  <w16cid:commentId w16cid:paraId="32DCB264" w16cid:durableId="274C88B4"/>
  <w16cid:commentId w16cid:paraId="5CE11B71" w16cid:durableId="45D2FE2C"/>
  <w16cid:commentId w16cid:paraId="396E9405" w16cid:durableId="7A37AE01"/>
  <w16cid:commentId w16cid:paraId="54B81D8E" w16cid:durableId="2810975E"/>
  <w16cid:commentId w16cid:paraId="743EA30A" w16cid:durableId="60947453"/>
  <w16cid:commentId w16cid:paraId="79701588" w16cid:durableId="274C8D17"/>
  <w16cid:commentId w16cid:paraId="0E09B4D9" w16cid:durableId="274C8E45"/>
  <w16cid:commentId w16cid:paraId="1C46628A" w16cid:durableId="274C9789"/>
  <w16cid:commentId w16cid:paraId="5F279E7A" w16cid:durableId="0C312202"/>
  <w16cid:commentId w16cid:paraId="3F4AA36F" w16cid:durableId="279779D0"/>
  <w16cid:commentId w16cid:paraId="0AD3D9D7" w16cid:durableId="274C9A98"/>
  <w16cid:commentId w16cid:paraId="04C0D15E" w16cid:durableId="274C9ADE"/>
  <w16cid:commentId w16cid:paraId="6CD221FA" w16cid:durableId="274C9B32"/>
  <w16cid:commentId w16cid:paraId="00DDC0FC" w16cid:durableId="274C9B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6C9DE" w14:textId="77777777" w:rsidR="00E15942" w:rsidRDefault="00E15942">
      <w:r>
        <w:separator/>
      </w:r>
    </w:p>
  </w:endnote>
  <w:endnote w:type="continuationSeparator" w:id="0">
    <w:p w14:paraId="7A348983" w14:textId="77777777" w:rsidR="00E15942" w:rsidRDefault="00E15942">
      <w:r>
        <w:continuationSeparator/>
      </w:r>
    </w:p>
  </w:endnote>
  <w:endnote w:type="continuationNotice" w:id="1">
    <w:p w14:paraId="3E706C9A" w14:textId="77777777" w:rsidR="00E15942" w:rsidRDefault="00E15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A0BA4" w14:textId="77777777" w:rsidR="00EB2E87" w:rsidRDefault="00EB2E8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1550"/>
      <w:docPartObj>
        <w:docPartGallery w:val="Page Numbers (Bottom of Page)"/>
        <w:docPartUnique/>
      </w:docPartObj>
    </w:sdtPr>
    <w:sdtEndPr>
      <w:rPr>
        <w:rFonts w:ascii="Arial" w:hAnsi="Arial" w:cs="Arial"/>
        <w:sz w:val="14"/>
        <w:szCs w:val="14"/>
      </w:rPr>
    </w:sdtEndPr>
    <w:sdtContent>
      <w:p w14:paraId="1D29B53F" w14:textId="0F7BF1FE" w:rsidR="00EF1D1E" w:rsidRPr="00244403" w:rsidRDefault="0084218A" w:rsidP="00EB2E87">
        <w:pPr>
          <w:pStyle w:val="Rodap"/>
          <w:tabs>
            <w:tab w:val="clear" w:pos="8504"/>
          </w:tabs>
          <w:spacing w:before="120" w:after="120"/>
          <w:jc w:val="right"/>
          <w:rPr>
            <w:rFonts w:ascii="Arial" w:hAnsi="Arial" w:cs="Arial"/>
            <w:color w:val="7F7F7F" w:themeColor="text1" w:themeTint="80"/>
            <w:sz w:val="18"/>
            <w:szCs w:val="18"/>
          </w:rPr>
        </w:pPr>
        <w:r>
          <w:rPr>
            <w:noProof/>
          </w:rPr>
          <w:drawing>
            <wp:anchor distT="0" distB="0" distL="0" distR="0" simplePos="0" relativeHeight="251660288" behindDoc="0" locked="0" layoutInCell="1" hidden="0" allowOverlap="1" wp14:anchorId="20FF5206" wp14:editId="16D80024">
              <wp:simplePos x="0" y="0"/>
              <wp:positionH relativeFrom="margin">
                <wp:align>left</wp:align>
              </wp:positionH>
              <wp:positionV relativeFrom="paragraph">
                <wp:posOffset>92710</wp:posOffset>
              </wp:positionV>
              <wp:extent cx="1897380" cy="716280"/>
              <wp:effectExtent l="0" t="0" r="7620" b="762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3" t="-252" r="-83" b="-252"/>
                      <a:stretch>
                        <a:fillRect/>
                      </a:stretch>
                    </pic:blipFill>
                    <pic:spPr>
                      <a:xfrm>
                        <a:off x="0" y="0"/>
                        <a:ext cx="1897380" cy="716280"/>
                      </a:xfrm>
                      <a:prstGeom prst="rect">
                        <a:avLst/>
                      </a:prstGeom>
                      <a:ln/>
                    </pic:spPr>
                  </pic:pic>
                </a:graphicData>
              </a:graphic>
              <wp14:sizeRelH relativeFrom="margin">
                <wp14:pctWidth>0</wp14:pctWidth>
              </wp14:sizeRelH>
              <wp14:sizeRelV relativeFrom="margin">
                <wp14:pctHeight>0</wp14:pctHeight>
              </wp14:sizeRelV>
            </wp:anchor>
          </w:drawing>
        </w:r>
        <w:r w:rsidR="00EF1D1E">
          <w:rPr>
            <w:color w:val="548DD4" w:themeColor="text2" w:themeTint="99"/>
            <w:spacing w:val="60"/>
            <w:sz w:val="22"/>
            <w:szCs w:val="22"/>
          </w:rPr>
          <w:tab/>
        </w:r>
        <w:r w:rsidR="00EF1D1E">
          <w:rPr>
            <w:color w:val="548DD4" w:themeColor="text2" w:themeTint="99"/>
            <w:spacing w:val="60"/>
            <w:sz w:val="22"/>
            <w:szCs w:val="22"/>
          </w:rPr>
          <w:tab/>
        </w:r>
        <w:r w:rsidR="00EF1D1E" w:rsidRPr="00244403">
          <w:rPr>
            <w:rFonts w:ascii="Arial" w:hAnsi="Arial" w:cs="Arial"/>
            <w:color w:val="595959" w:themeColor="text1" w:themeTint="A6"/>
            <w:spacing w:val="60"/>
            <w:sz w:val="18"/>
            <w:szCs w:val="18"/>
          </w:rPr>
          <w:t>Página</w:t>
        </w:r>
        <w:r w:rsidR="00EF1D1E" w:rsidRPr="00244403">
          <w:rPr>
            <w:rFonts w:ascii="Arial" w:hAnsi="Arial" w:cs="Arial"/>
            <w:color w:val="595959" w:themeColor="text1" w:themeTint="A6"/>
            <w:sz w:val="18"/>
            <w:szCs w:val="18"/>
          </w:rPr>
          <w:t xml:space="preserve"> </w:t>
        </w:r>
        <w:r w:rsidR="00EF1D1E" w:rsidRPr="00244403">
          <w:rPr>
            <w:rFonts w:ascii="Arial" w:hAnsi="Arial" w:cs="Arial"/>
            <w:color w:val="595959" w:themeColor="text1" w:themeTint="A6"/>
            <w:sz w:val="18"/>
            <w:szCs w:val="18"/>
          </w:rPr>
          <w:fldChar w:fldCharType="begin"/>
        </w:r>
        <w:r w:rsidR="00EF1D1E" w:rsidRPr="00244403">
          <w:rPr>
            <w:rFonts w:ascii="Arial" w:hAnsi="Arial" w:cs="Arial"/>
            <w:color w:val="595959" w:themeColor="text1" w:themeTint="A6"/>
            <w:sz w:val="18"/>
            <w:szCs w:val="18"/>
          </w:rPr>
          <w:instrText>PAGE   \* MERGEFORMAT</w:instrText>
        </w:r>
        <w:r w:rsidR="00EF1D1E" w:rsidRPr="00244403">
          <w:rPr>
            <w:rFonts w:ascii="Arial" w:hAnsi="Arial" w:cs="Arial"/>
            <w:color w:val="595959" w:themeColor="text1" w:themeTint="A6"/>
            <w:sz w:val="18"/>
            <w:szCs w:val="18"/>
          </w:rPr>
          <w:fldChar w:fldCharType="separate"/>
        </w:r>
        <w:r w:rsidR="00FE2690">
          <w:rPr>
            <w:rFonts w:ascii="Arial" w:hAnsi="Arial" w:cs="Arial"/>
            <w:noProof/>
            <w:color w:val="595959" w:themeColor="text1" w:themeTint="A6"/>
            <w:sz w:val="18"/>
            <w:szCs w:val="18"/>
          </w:rPr>
          <w:t>28</w:t>
        </w:r>
        <w:r w:rsidR="00EF1D1E" w:rsidRPr="00244403">
          <w:rPr>
            <w:rFonts w:ascii="Arial" w:hAnsi="Arial" w:cs="Arial"/>
            <w:color w:val="595959" w:themeColor="text1" w:themeTint="A6"/>
            <w:sz w:val="18"/>
            <w:szCs w:val="18"/>
          </w:rPr>
          <w:fldChar w:fldCharType="end"/>
        </w:r>
        <w:r w:rsidR="00EF1D1E" w:rsidRPr="00244403">
          <w:rPr>
            <w:rFonts w:ascii="Arial" w:hAnsi="Arial" w:cs="Arial"/>
            <w:color w:val="595959" w:themeColor="text1" w:themeTint="A6"/>
            <w:sz w:val="18"/>
            <w:szCs w:val="18"/>
          </w:rPr>
          <w:t xml:space="preserve"> | </w:t>
        </w:r>
        <w:r w:rsidR="00EF1D1E" w:rsidRPr="00244403">
          <w:rPr>
            <w:rFonts w:ascii="Arial" w:hAnsi="Arial" w:cs="Arial"/>
            <w:color w:val="595959" w:themeColor="text1" w:themeTint="A6"/>
            <w:sz w:val="18"/>
            <w:szCs w:val="18"/>
          </w:rPr>
          <w:fldChar w:fldCharType="begin"/>
        </w:r>
        <w:r w:rsidR="00EF1D1E" w:rsidRPr="00244403">
          <w:rPr>
            <w:rFonts w:ascii="Arial" w:hAnsi="Arial" w:cs="Arial"/>
            <w:color w:val="595959" w:themeColor="text1" w:themeTint="A6"/>
            <w:sz w:val="18"/>
            <w:szCs w:val="18"/>
          </w:rPr>
          <w:instrText>NUMPAGES  \* Arabic  \* MERGEFORMAT</w:instrText>
        </w:r>
        <w:r w:rsidR="00EF1D1E" w:rsidRPr="00244403">
          <w:rPr>
            <w:rFonts w:ascii="Arial" w:hAnsi="Arial" w:cs="Arial"/>
            <w:color w:val="595959" w:themeColor="text1" w:themeTint="A6"/>
            <w:sz w:val="18"/>
            <w:szCs w:val="18"/>
          </w:rPr>
          <w:fldChar w:fldCharType="separate"/>
        </w:r>
        <w:r w:rsidR="00FE2690">
          <w:rPr>
            <w:rFonts w:ascii="Arial" w:hAnsi="Arial" w:cs="Arial"/>
            <w:noProof/>
            <w:color w:val="595959" w:themeColor="text1" w:themeTint="A6"/>
            <w:sz w:val="18"/>
            <w:szCs w:val="18"/>
          </w:rPr>
          <w:t>28</w:t>
        </w:r>
        <w:r w:rsidR="00EF1D1E" w:rsidRPr="00244403">
          <w:rPr>
            <w:rFonts w:ascii="Arial" w:hAnsi="Arial" w:cs="Arial"/>
            <w:color w:val="595959" w:themeColor="text1" w:themeTint="A6"/>
            <w:sz w:val="18"/>
            <w:szCs w:val="18"/>
          </w:rPr>
          <w:fldChar w:fldCharType="end"/>
        </w:r>
      </w:p>
      <w:p w14:paraId="70C145D7" w14:textId="641B0475" w:rsidR="00EF1D1E" w:rsidRPr="00244403" w:rsidRDefault="00EF1D1E" w:rsidP="0084218A">
        <w:pPr>
          <w:pStyle w:val="Rodap"/>
          <w:jc w:val="right"/>
          <w:rPr>
            <w:rFonts w:ascii="Arial" w:hAnsi="Arial" w:cs="Arial"/>
            <w:sz w:val="14"/>
            <w:szCs w:val="14"/>
          </w:rPr>
        </w:pPr>
        <w:r w:rsidRPr="00244403">
          <w:rPr>
            <w:rFonts w:ascii="Arial" w:hAnsi="Arial" w:cs="Arial"/>
            <w:sz w:val="14"/>
            <w:szCs w:val="14"/>
          </w:rPr>
          <w:t>Câmara Nacional de Modelos de Licitações e Contratos da Consultoria-Geral da União</w:t>
        </w:r>
      </w:p>
      <w:p w14:paraId="7231549D" w14:textId="35461272" w:rsidR="00EF1D1E" w:rsidRPr="00244403" w:rsidRDefault="005F6908" w:rsidP="0084218A">
        <w:pPr>
          <w:pStyle w:val="Rodap"/>
          <w:jc w:val="right"/>
          <w:rPr>
            <w:rFonts w:ascii="Arial" w:hAnsi="Arial" w:cs="Arial"/>
            <w:sz w:val="14"/>
            <w:szCs w:val="14"/>
          </w:rPr>
        </w:pPr>
        <w:r>
          <w:rPr>
            <w:rFonts w:ascii="Arial" w:hAnsi="Arial" w:cs="Arial"/>
            <w:sz w:val="14"/>
            <w:szCs w:val="14"/>
          </w:rPr>
          <w:t>Modelo de Edital</w:t>
        </w:r>
        <w:r w:rsidR="00113F55">
          <w:rPr>
            <w:rFonts w:ascii="Arial" w:hAnsi="Arial" w:cs="Arial"/>
            <w:sz w:val="14"/>
            <w:szCs w:val="14"/>
          </w:rPr>
          <w:t xml:space="preserve"> – Concorrência – Técnica e Preço</w:t>
        </w:r>
        <w:r w:rsidR="00EF1D1E" w:rsidRPr="00244403">
          <w:rPr>
            <w:rFonts w:ascii="Arial" w:hAnsi="Arial" w:cs="Arial"/>
            <w:sz w:val="14"/>
            <w:szCs w:val="14"/>
          </w:rPr>
          <w:t xml:space="preserve"> </w:t>
        </w:r>
        <w:bookmarkStart w:id="144" w:name="_Hlk135299681"/>
        <w:r w:rsidR="00EF1D1E" w:rsidRPr="00244403">
          <w:rPr>
            <w:rFonts w:ascii="Arial" w:hAnsi="Arial" w:cs="Arial"/>
            <w:sz w:val="14"/>
            <w:szCs w:val="14"/>
          </w:rPr>
          <w:t>- Lei nº 14.133, de 2021</w:t>
        </w:r>
        <w:bookmarkEnd w:id="144"/>
      </w:p>
      <w:p w14:paraId="2220F664" w14:textId="2ED1560D" w:rsidR="00EF1D1E" w:rsidRPr="00244403" w:rsidRDefault="009543FC" w:rsidP="0084218A">
        <w:pPr>
          <w:pStyle w:val="Rodap"/>
          <w:jc w:val="right"/>
          <w:rPr>
            <w:rFonts w:ascii="Arial" w:hAnsi="Arial" w:cs="Arial"/>
            <w:sz w:val="14"/>
            <w:szCs w:val="14"/>
          </w:rPr>
        </w:pPr>
        <w:bookmarkStart w:id="145" w:name="_Hlk135299703"/>
        <w:r>
          <w:rPr>
            <w:rFonts w:ascii="Arial" w:hAnsi="Arial" w:cs="Arial"/>
            <w:sz w:val="14"/>
            <w:szCs w:val="14"/>
          </w:rPr>
          <w:t>Aprovado</w:t>
        </w:r>
        <w:r w:rsidR="00EF1D1E" w:rsidRPr="00244403">
          <w:rPr>
            <w:rFonts w:ascii="Arial" w:hAnsi="Arial" w:cs="Arial"/>
            <w:sz w:val="14"/>
            <w:szCs w:val="14"/>
          </w:rPr>
          <w:t xml:space="preserve"> pela Secretaria de Gestão</w:t>
        </w:r>
        <w:r w:rsidR="00EF1D1E">
          <w:rPr>
            <w:rFonts w:ascii="Arial" w:hAnsi="Arial" w:cs="Arial"/>
            <w:sz w:val="14"/>
            <w:szCs w:val="14"/>
          </w:rPr>
          <w:t xml:space="preserve"> e Inovação</w:t>
        </w:r>
      </w:p>
      <w:p w14:paraId="791F0E96" w14:textId="77777777" w:rsidR="00CF0519" w:rsidRPr="00244403" w:rsidRDefault="00EF1D1E" w:rsidP="0084218A">
        <w:pPr>
          <w:pStyle w:val="Rodap"/>
          <w:jc w:val="right"/>
          <w:rPr>
            <w:rFonts w:ascii="Arial" w:hAnsi="Arial" w:cs="Arial"/>
            <w:sz w:val="14"/>
            <w:szCs w:val="14"/>
          </w:rPr>
        </w:pPr>
        <w:r w:rsidRPr="00244403">
          <w:rPr>
            <w:rFonts w:ascii="Arial" w:hAnsi="Arial" w:cs="Arial"/>
            <w:sz w:val="14"/>
            <w:szCs w:val="14"/>
          </w:rPr>
          <w:t>Identidade visual pela Secretaria de Gestão</w:t>
        </w:r>
        <w:r>
          <w:rPr>
            <w:rFonts w:ascii="Arial" w:hAnsi="Arial" w:cs="Arial"/>
            <w:sz w:val="14"/>
            <w:szCs w:val="14"/>
          </w:rPr>
          <w:t xml:space="preserve"> e Inovação</w:t>
        </w:r>
      </w:p>
      <w:p w14:paraId="7E6308F2" w14:textId="33DEB701" w:rsidR="00EF1D1E" w:rsidRPr="00CA0A6F" w:rsidRDefault="001A6970" w:rsidP="0084218A">
        <w:pPr>
          <w:pStyle w:val="Rodap"/>
          <w:jc w:val="right"/>
          <w:rPr>
            <w:rFonts w:ascii="Arial" w:hAnsi="Arial"/>
            <w:sz w:val="14"/>
          </w:rPr>
        </w:pPr>
        <w:bookmarkStart w:id="146" w:name="_Hlk135299665"/>
        <w:r w:rsidRPr="00244403">
          <w:rPr>
            <w:rFonts w:ascii="Arial" w:hAnsi="Arial" w:cs="Arial"/>
            <w:sz w:val="14"/>
            <w:szCs w:val="14"/>
          </w:rPr>
          <w:t xml:space="preserve">Atualização: </w:t>
        </w:r>
        <w:r>
          <w:rPr>
            <w:rFonts w:ascii="Arial" w:hAnsi="Arial" w:cs="Arial"/>
            <w:sz w:val="14"/>
            <w:szCs w:val="14"/>
          </w:rPr>
          <w:t>JUN/2024</w:t>
        </w:r>
      </w:p>
      <w:bookmarkEnd w:id="146" w:displacedByCustomXml="next"/>
    </w:sdtContent>
  </w:sdt>
  <w:bookmarkEnd w:id="145"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971E" w14:textId="77777777" w:rsidR="00EB2E87" w:rsidRDefault="00EB2E8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2AA01" w14:textId="77777777" w:rsidR="00E15942" w:rsidRDefault="00E15942">
      <w:r>
        <w:separator/>
      </w:r>
    </w:p>
  </w:footnote>
  <w:footnote w:type="continuationSeparator" w:id="0">
    <w:p w14:paraId="040B9B69" w14:textId="77777777" w:rsidR="00E15942" w:rsidRDefault="00E15942">
      <w:r>
        <w:continuationSeparator/>
      </w:r>
    </w:p>
  </w:footnote>
  <w:footnote w:type="continuationNotice" w:id="1">
    <w:p w14:paraId="10566D3F" w14:textId="77777777" w:rsidR="00E15942" w:rsidRDefault="00E15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38876" w14:textId="77777777" w:rsidR="00EB2E87" w:rsidRDefault="00EB2E8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EF61" w14:textId="7F20E76B" w:rsidR="00EF1D1E" w:rsidRPr="00244403" w:rsidRDefault="00EF1D1E" w:rsidP="00AC5259">
    <w:pPr>
      <w:pStyle w:val="Cabealho"/>
      <w:jc w:val="right"/>
      <w:rPr>
        <w:rFonts w:ascii="Arial" w:hAnsi="Arial" w:cs="Arial"/>
        <w:sz w:val="20"/>
        <w:szCs w:val="20"/>
      </w:rPr>
    </w:pPr>
    <w:r w:rsidRPr="00B1538F">
      <w:rPr>
        <w:rFonts w:ascii="Arial" w:hAnsi="Arial" w:cs="Arial"/>
        <w:sz w:val="20"/>
        <w:szCs w:val="20"/>
      </w:rPr>
      <w:t xml:space="preserve">EDITAL </w:t>
    </w:r>
    <w:r w:rsidR="00CF0519" w:rsidRPr="00244403">
      <w:rPr>
        <w:rFonts w:ascii="Arial" w:hAnsi="Arial" w:cs="Arial"/>
        <w:sz w:val="20"/>
        <w:szCs w:val="20"/>
      </w:rPr>
      <w:t xml:space="preserve">- </w:t>
    </w:r>
    <w:r w:rsidR="00CF0519" w:rsidRPr="00C44ADE">
      <w:rPr>
        <w:rFonts w:ascii="Arial" w:hAnsi="Arial"/>
        <w:sz w:val="20"/>
      </w:rPr>
      <w:t>CONCORRÊNCIA</w:t>
    </w:r>
    <w:r w:rsidRPr="00B1538F">
      <w:rPr>
        <w:rFonts w:ascii="Arial" w:hAnsi="Arial" w:cs="Arial"/>
        <w:sz w:val="20"/>
        <w:szCs w:val="20"/>
      </w:rPr>
      <w:t xml:space="preserve"> Nº </w:t>
    </w:r>
    <w:r w:rsidRPr="00C44ADE">
      <w:rPr>
        <w:rFonts w:ascii="Arial" w:hAnsi="Arial"/>
        <w:sz w:val="20"/>
      </w:rPr>
      <w:t>XXXX</w:t>
    </w:r>
    <w:r w:rsidRPr="00B1538F">
      <w:rPr>
        <w:rFonts w:ascii="Arial" w:hAnsi="Arial" w:cs="Arial"/>
        <w:sz w:val="20"/>
        <w:szCs w:val="20"/>
      </w:rPr>
      <w:t>/</w:t>
    </w:r>
    <w:r w:rsidRPr="004A5EB9">
      <w:rPr>
        <w:rFonts w:ascii="Arial" w:hAnsi="Arial"/>
        <w:sz w:val="20"/>
      </w:rPr>
      <w:t>XXXX</w:t>
    </w:r>
  </w:p>
  <w:p w14:paraId="53A58E01" w14:textId="77777777" w:rsidR="00EF1D1E" w:rsidRDefault="00EF1D1E" w:rsidP="00AC5259">
    <w:pPr>
      <w:pStyle w:val="Cabealho"/>
      <w:jc w:val="right"/>
    </w:pPr>
  </w:p>
  <w:p w14:paraId="36411352" w14:textId="77777777" w:rsidR="00EF1D1E" w:rsidRDefault="00EF1D1E" w:rsidP="00AC525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8EA0" w14:textId="59F38DE7" w:rsidR="00EF1D1E" w:rsidRDefault="00EF1D1E">
    <w:pPr>
      <w:pStyle w:val="Cabealho"/>
    </w:pPr>
    <w:r w:rsidRPr="00E37CB7">
      <w:rPr>
        <w:noProof/>
      </w:rPr>
      <w:drawing>
        <wp:anchor distT="0" distB="0" distL="114300" distR="114300" simplePos="0" relativeHeight="251658240" behindDoc="1" locked="0" layoutInCell="1" allowOverlap="1" wp14:anchorId="6F97AC69" wp14:editId="7D7CEF5B">
          <wp:simplePos x="0" y="0"/>
          <wp:positionH relativeFrom="page">
            <wp:align>left</wp:align>
          </wp:positionH>
          <wp:positionV relativeFrom="page">
            <wp:posOffset>9313</wp:posOffset>
          </wp:positionV>
          <wp:extent cx="7560000" cy="10693064"/>
          <wp:effectExtent l="0" t="0" r="3175" b="0"/>
          <wp:wrapNone/>
          <wp:docPr id="8"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0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7DD4FD1"/>
    <w:multiLevelType w:val="multilevel"/>
    <w:tmpl w:val="A164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3F0954"/>
    <w:multiLevelType w:val="hybridMultilevel"/>
    <w:tmpl w:val="2AAA26DC"/>
    <w:lvl w:ilvl="0" w:tplc="342284CC">
      <w:start w:val="1"/>
      <w:numFmt w:val="bullet"/>
      <w:lvlText w:val=""/>
      <w:lvlJc w:val="left"/>
      <w:pPr>
        <w:ind w:left="720" w:hanging="360"/>
      </w:pPr>
      <w:rPr>
        <w:rFonts w:ascii="Symbol" w:hAnsi="Symbol"/>
      </w:rPr>
    </w:lvl>
    <w:lvl w:ilvl="1" w:tplc="EF005DD8">
      <w:start w:val="1"/>
      <w:numFmt w:val="bullet"/>
      <w:lvlText w:val=""/>
      <w:lvlJc w:val="left"/>
      <w:pPr>
        <w:ind w:left="720" w:hanging="360"/>
      </w:pPr>
      <w:rPr>
        <w:rFonts w:ascii="Symbol" w:hAnsi="Symbol"/>
      </w:rPr>
    </w:lvl>
    <w:lvl w:ilvl="2" w:tplc="97F292A6">
      <w:start w:val="1"/>
      <w:numFmt w:val="bullet"/>
      <w:lvlText w:val=""/>
      <w:lvlJc w:val="left"/>
      <w:pPr>
        <w:ind w:left="720" w:hanging="360"/>
      </w:pPr>
      <w:rPr>
        <w:rFonts w:ascii="Symbol" w:hAnsi="Symbol"/>
      </w:rPr>
    </w:lvl>
    <w:lvl w:ilvl="3" w:tplc="73FA98CE">
      <w:start w:val="1"/>
      <w:numFmt w:val="bullet"/>
      <w:lvlText w:val=""/>
      <w:lvlJc w:val="left"/>
      <w:pPr>
        <w:ind w:left="720" w:hanging="360"/>
      </w:pPr>
      <w:rPr>
        <w:rFonts w:ascii="Symbol" w:hAnsi="Symbol"/>
      </w:rPr>
    </w:lvl>
    <w:lvl w:ilvl="4" w:tplc="9E582AA2">
      <w:start w:val="1"/>
      <w:numFmt w:val="bullet"/>
      <w:lvlText w:val=""/>
      <w:lvlJc w:val="left"/>
      <w:pPr>
        <w:ind w:left="720" w:hanging="360"/>
      </w:pPr>
      <w:rPr>
        <w:rFonts w:ascii="Symbol" w:hAnsi="Symbol"/>
      </w:rPr>
    </w:lvl>
    <w:lvl w:ilvl="5" w:tplc="EE14301C">
      <w:start w:val="1"/>
      <w:numFmt w:val="bullet"/>
      <w:lvlText w:val=""/>
      <w:lvlJc w:val="left"/>
      <w:pPr>
        <w:ind w:left="720" w:hanging="360"/>
      </w:pPr>
      <w:rPr>
        <w:rFonts w:ascii="Symbol" w:hAnsi="Symbol"/>
      </w:rPr>
    </w:lvl>
    <w:lvl w:ilvl="6" w:tplc="3242705A">
      <w:start w:val="1"/>
      <w:numFmt w:val="bullet"/>
      <w:lvlText w:val=""/>
      <w:lvlJc w:val="left"/>
      <w:pPr>
        <w:ind w:left="720" w:hanging="360"/>
      </w:pPr>
      <w:rPr>
        <w:rFonts w:ascii="Symbol" w:hAnsi="Symbol"/>
      </w:rPr>
    </w:lvl>
    <w:lvl w:ilvl="7" w:tplc="B76429A8">
      <w:start w:val="1"/>
      <w:numFmt w:val="bullet"/>
      <w:lvlText w:val=""/>
      <w:lvlJc w:val="left"/>
      <w:pPr>
        <w:ind w:left="720" w:hanging="360"/>
      </w:pPr>
      <w:rPr>
        <w:rFonts w:ascii="Symbol" w:hAnsi="Symbol"/>
      </w:rPr>
    </w:lvl>
    <w:lvl w:ilvl="8" w:tplc="94283056">
      <w:start w:val="1"/>
      <w:numFmt w:val="bullet"/>
      <w:lvlText w:val=""/>
      <w:lvlJc w:val="left"/>
      <w:pPr>
        <w:ind w:left="720" w:hanging="360"/>
      </w:pPr>
      <w:rPr>
        <w:rFonts w:ascii="Symbol" w:hAnsi="Symbol"/>
      </w:rPr>
    </w:lvl>
  </w:abstractNum>
  <w:abstractNum w:abstractNumId="3"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C100D"/>
    <w:multiLevelType w:val="multilevel"/>
    <w:tmpl w:val="03C266F8"/>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
      <w:lvlJc w:val="left"/>
      <w:pPr>
        <w:ind w:left="163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361D2EA7"/>
    <w:multiLevelType w:val="multilevel"/>
    <w:tmpl w:val="E88AB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AF6C68"/>
    <w:multiLevelType w:val="multilevel"/>
    <w:tmpl w:val="92F2D14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4" w15:restartNumberingAfterBreak="0">
    <w:nsid w:val="79D07A9F"/>
    <w:multiLevelType w:val="multilevel"/>
    <w:tmpl w:val="E00CD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E0E2202"/>
    <w:multiLevelType w:val="multilevel"/>
    <w:tmpl w:val="3DA8ADB2"/>
    <w:lvl w:ilvl="0">
      <w:start w:val="15"/>
      <w:numFmt w:val="decimal"/>
      <w:lvlText w:val="%1."/>
      <w:lvlJc w:val="left"/>
      <w:pPr>
        <w:ind w:left="0" w:firstLine="0"/>
      </w:pPr>
      <w:rPr>
        <w:rFonts w:hint="default"/>
      </w:rPr>
    </w:lvl>
    <w:lvl w:ilvl="1">
      <w:start w:val="1"/>
      <w:numFmt w:val="decimal"/>
      <w:lvlText w:val="%1.%2."/>
      <w:lvlJc w:val="left"/>
      <w:pPr>
        <w:ind w:left="426"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6452817">
    <w:abstractNumId w:val="9"/>
  </w:num>
  <w:num w:numId="2" w16cid:durableId="767583330">
    <w:abstractNumId w:val="4"/>
  </w:num>
  <w:num w:numId="3" w16cid:durableId="458763359">
    <w:abstractNumId w:val="0"/>
  </w:num>
  <w:num w:numId="4" w16cid:durableId="1675454916">
    <w:abstractNumId w:val="13"/>
  </w:num>
  <w:num w:numId="5" w16cid:durableId="949236584">
    <w:abstractNumId w:val="15"/>
  </w:num>
  <w:num w:numId="6" w16cid:durableId="552742187">
    <w:abstractNumId w:val="10"/>
  </w:num>
  <w:num w:numId="7" w16cid:durableId="269433705">
    <w:abstractNumId w:val="6"/>
  </w:num>
  <w:num w:numId="8" w16cid:durableId="1734235735">
    <w:abstractNumId w:val="11"/>
  </w:num>
  <w:num w:numId="9" w16cid:durableId="2070305899">
    <w:abstractNumId w:val="12"/>
  </w:num>
  <w:num w:numId="10" w16cid:durableId="1813057227">
    <w:abstractNumId w:val="4"/>
  </w:num>
  <w:num w:numId="11" w16cid:durableId="1835299071">
    <w:abstractNumId w:val="4"/>
    <w:lvlOverride w:ilvl="0">
      <w:startOverride w:val="9"/>
    </w:lvlOverride>
    <w:lvlOverride w:ilvl="1">
      <w:startOverride w:val="2"/>
    </w:lvlOverride>
    <w:lvlOverride w:ilvl="2"/>
  </w:num>
  <w:num w:numId="12" w16cid:durableId="674654948">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913847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6876539">
    <w:abstractNumId w:val="4"/>
    <w:lvlOverride w:ilvl="0">
      <w:startOverride w:val="20"/>
    </w:lvlOverride>
  </w:num>
  <w:num w:numId="15" w16cid:durableId="384571244">
    <w:abstractNumId w:val="5"/>
  </w:num>
  <w:num w:numId="16" w16cid:durableId="1075980013">
    <w:abstractNumId w:val="3"/>
  </w:num>
  <w:num w:numId="17" w16cid:durableId="1324045094">
    <w:abstractNumId w:val="4"/>
    <w:lvlOverride w:ilvl="0">
      <w:lvl w:ilvl="0">
        <w:start w:val="1"/>
        <w:numFmt w:val="decimal"/>
        <w:pStyle w:val="Nivel01"/>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3%1.%2."/>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1699044946">
    <w:abstractNumId w:val="4"/>
    <w:lvlOverride w:ilvl="0">
      <w:lvl w:ilvl="0">
        <w:start w:val="1"/>
        <w:numFmt w:val="decimal"/>
        <w:pStyle w:val="Nivel01"/>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643387204">
    <w:abstractNumId w:val="8"/>
  </w:num>
  <w:num w:numId="20" w16cid:durableId="2074498947">
    <w:abstractNumId w:val="1"/>
  </w:num>
  <w:num w:numId="21" w16cid:durableId="906381132">
    <w:abstractNumId w:val="14"/>
  </w:num>
  <w:num w:numId="22" w16cid:durableId="1602109552">
    <w:abstractNumId w:val="2"/>
  </w:num>
  <w:num w:numId="23" w16cid:durableId="442922935">
    <w:abstractNumId w:val="1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1AC7"/>
    <w:rsid w:val="00001DA6"/>
    <w:rsid w:val="00001ECB"/>
    <w:rsid w:val="0000236D"/>
    <w:rsid w:val="00002D6B"/>
    <w:rsid w:val="00003298"/>
    <w:rsid w:val="0000389E"/>
    <w:rsid w:val="00003F8B"/>
    <w:rsid w:val="00004D4F"/>
    <w:rsid w:val="00004FCA"/>
    <w:rsid w:val="00005901"/>
    <w:rsid w:val="00005A68"/>
    <w:rsid w:val="00005C75"/>
    <w:rsid w:val="00006179"/>
    <w:rsid w:val="00006180"/>
    <w:rsid w:val="000062BE"/>
    <w:rsid w:val="000066C8"/>
    <w:rsid w:val="000069B4"/>
    <w:rsid w:val="00006A6B"/>
    <w:rsid w:val="000070AF"/>
    <w:rsid w:val="000073F3"/>
    <w:rsid w:val="0000756E"/>
    <w:rsid w:val="00007E0D"/>
    <w:rsid w:val="00010C6A"/>
    <w:rsid w:val="000111B6"/>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C4C"/>
    <w:rsid w:val="00015D4B"/>
    <w:rsid w:val="00016151"/>
    <w:rsid w:val="00016EDE"/>
    <w:rsid w:val="0001716E"/>
    <w:rsid w:val="00017D86"/>
    <w:rsid w:val="000200C5"/>
    <w:rsid w:val="00020C33"/>
    <w:rsid w:val="0002118D"/>
    <w:rsid w:val="0002128F"/>
    <w:rsid w:val="000212C9"/>
    <w:rsid w:val="00021486"/>
    <w:rsid w:val="0002260C"/>
    <w:rsid w:val="0002289A"/>
    <w:rsid w:val="000229B1"/>
    <w:rsid w:val="00022BA7"/>
    <w:rsid w:val="0002306D"/>
    <w:rsid w:val="00023CDD"/>
    <w:rsid w:val="00024138"/>
    <w:rsid w:val="000242C8"/>
    <w:rsid w:val="00025402"/>
    <w:rsid w:val="00025B38"/>
    <w:rsid w:val="00025E06"/>
    <w:rsid w:val="00026A9C"/>
    <w:rsid w:val="00026F0E"/>
    <w:rsid w:val="00027155"/>
    <w:rsid w:val="000277DE"/>
    <w:rsid w:val="00027855"/>
    <w:rsid w:val="00027933"/>
    <w:rsid w:val="00027963"/>
    <w:rsid w:val="00027A5D"/>
    <w:rsid w:val="00030153"/>
    <w:rsid w:val="0003019B"/>
    <w:rsid w:val="00030635"/>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711"/>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967"/>
    <w:rsid w:val="00042DB9"/>
    <w:rsid w:val="000438B3"/>
    <w:rsid w:val="00044685"/>
    <w:rsid w:val="0004478F"/>
    <w:rsid w:val="00044CF4"/>
    <w:rsid w:val="000452C7"/>
    <w:rsid w:val="00045552"/>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6E6"/>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2EA0"/>
    <w:rsid w:val="0006303F"/>
    <w:rsid w:val="000633EF"/>
    <w:rsid w:val="00063660"/>
    <w:rsid w:val="0006419C"/>
    <w:rsid w:val="00064A73"/>
    <w:rsid w:val="0006504E"/>
    <w:rsid w:val="000652B5"/>
    <w:rsid w:val="000652F6"/>
    <w:rsid w:val="0006537A"/>
    <w:rsid w:val="00065883"/>
    <w:rsid w:val="00065E05"/>
    <w:rsid w:val="000662C1"/>
    <w:rsid w:val="00066368"/>
    <w:rsid w:val="00066564"/>
    <w:rsid w:val="00066C2F"/>
    <w:rsid w:val="000670EC"/>
    <w:rsid w:val="00067325"/>
    <w:rsid w:val="000677A2"/>
    <w:rsid w:val="00067B0A"/>
    <w:rsid w:val="0007019A"/>
    <w:rsid w:val="00070375"/>
    <w:rsid w:val="0007075C"/>
    <w:rsid w:val="000709FF"/>
    <w:rsid w:val="00070EA5"/>
    <w:rsid w:val="00070FD8"/>
    <w:rsid w:val="000725AE"/>
    <w:rsid w:val="00073004"/>
    <w:rsid w:val="00073596"/>
    <w:rsid w:val="00073852"/>
    <w:rsid w:val="00073A8E"/>
    <w:rsid w:val="00073E63"/>
    <w:rsid w:val="000744BC"/>
    <w:rsid w:val="00074878"/>
    <w:rsid w:val="00074A5F"/>
    <w:rsid w:val="0007625C"/>
    <w:rsid w:val="00076CBC"/>
    <w:rsid w:val="0007709E"/>
    <w:rsid w:val="00077127"/>
    <w:rsid w:val="000779C7"/>
    <w:rsid w:val="00077B06"/>
    <w:rsid w:val="00077E39"/>
    <w:rsid w:val="00077F21"/>
    <w:rsid w:val="00080710"/>
    <w:rsid w:val="00080B53"/>
    <w:rsid w:val="00080DD9"/>
    <w:rsid w:val="00081098"/>
    <w:rsid w:val="00081282"/>
    <w:rsid w:val="000813B0"/>
    <w:rsid w:val="00081700"/>
    <w:rsid w:val="0008205E"/>
    <w:rsid w:val="00082234"/>
    <w:rsid w:val="000823C4"/>
    <w:rsid w:val="000826B8"/>
    <w:rsid w:val="0008276E"/>
    <w:rsid w:val="0008295B"/>
    <w:rsid w:val="00082DC7"/>
    <w:rsid w:val="000831C8"/>
    <w:rsid w:val="00083E83"/>
    <w:rsid w:val="00084490"/>
    <w:rsid w:val="00084518"/>
    <w:rsid w:val="000850DC"/>
    <w:rsid w:val="00086BB6"/>
    <w:rsid w:val="00086D55"/>
    <w:rsid w:val="000872C8"/>
    <w:rsid w:val="000879FB"/>
    <w:rsid w:val="00087A22"/>
    <w:rsid w:val="00087EF2"/>
    <w:rsid w:val="000902AA"/>
    <w:rsid w:val="00090425"/>
    <w:rsid w:val="00090534"/>
    <w:rsid w:val="00090BA7"/>
    <w:rsid w:val="00090D08"/>
    <w:rsid w:val="00090F5D"/>
    <w:rsid w:val="00091828"/>
    <w:rsid w:val="00091897"/>
    <w:rsid w:val="0009214A"/>
    <w:rsid w:val="000921E1"/>
    <w:rsid w:val="000923CA"/>
    <w:rsid w:val="00092759"/>
    <w:rsid w:val="00092CA5"/>
    <w:rsid w:val="0009357F"/>
    <w:rsid w:val="000935AA"/>
    <w:rsid w:val="00093B86"/>
    <w:rsid w:val="00094191"/>
    <w:rsid w:val="00094321"/>
    <w:rsid w:val="00094790"/>
    <w:rsid w:val="00094A8E"/>
    <w:rsid w:val="00094D55"/>
    <w:rsid w:val="000966CA"/>
    <w:rsid w:val="000967EB"/>
    <w:rsid w:val="00096B41"/>
    <w:rsid w:val="0009784C"/>
    <w:rsid w:val="00097D55"/>
    <w:rsid w:val="000A0129"/>
    <w:rsid w:val="000A0585"/>
    <w:rsid w:val="000A05E3"/>
    <w:rsid w:val="000A0BAC"/>
    <w:rsid w:val="000A102A"/>
    <w:rsid w:val="000A179E"/>
    <w:rsid w:val="000A1A7B"/>
    <w:rsid w:val="000A1B88"/>
    <w:rsid w:val="000A1BEE"/>
    <w:rsid w:val="000A1EAC"/>
    <w:rsid w:val="000A2046"/>
    <w:rsid w:val="000A23DA"/>
    <w:rsid w:val="000A36DD"/>
    <w:rsid w:val="000A38E6"/>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1E0F"/>
    <w:rsid w:val="000B226F"/>
    <w:rsid w:val="000B283A"/>
    <w:rsid w:val="000B3A77"/>
    <w:rsid w:val="000B3B09"/>
    <w:rsid w:val="000B49DC"/>
    <w:rsid w:val="000B56AB"/>
    <w:rsid w:val="000B63EB"/>
    <w:rsid w:val="000B663C"/>
    <w:rsid w:val="000B7B55"/>
    <w:rsid w:val="000B7BCE"/>
    <w:rsid w:val="000C052F"/>
    <w:rsid w:val="000C05F5"/>
    <w:rsid w:val="000C08E9"/>
    <w:rsid w:val="000C0A7A"/>
    <w:rsid w:val="000C0DE3"/>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0C"/>
    <w:rsid w:val="000D348F"/>
    <w:rsid w:val="000D3590"/>
    <w:rsid w:val="000D4159"/>
    <w:rsid w:val="000D4494"/>
    <w:rsid w:val="000D4D3E"/>
    <w:rsid w:val="000D55DF"/>
    <w:rsid w:val="000D5774"/>
    <w:rsid w:val="000D5CAD"/>
    <w:rsid w:val="000D6597"/>
    <w:rsid w:val="000D76B8"/>
    <w:rsid w:val="000D7848"/>
    <w:rsid w:val="000D7BE6"/>
    <w:rsid w:val="000E071F"/>
    <w:rsid w:val="000E15DC"/>
    <w:rsid w:val="000E20A6"/>
    <w:rsid w:val="000E238A"/>
    <w:rsid w:val="000E2C5B"/>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5A5"/>
    <w:rsid w:val="000F1778"/>
    <w:rsid w:val="000F1C1C"/>
    <w:rsid w:val="000F1CCF"/>
    <w:rsid w:val="000F2578"/>
    <w:rsid w:val="000F29D6"/>
    <w:rsid w:val="000F2B66"/>
    <w:rsid w:val="000F2D6D"/>
    <w:rsid w:val="000F397B"/>
    <w:rsid w:val="000F3C28"/>
    <w:rsid w:val="000F3CE7"/>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94E"/>
    <w:rsid w:val="00102F0D"/>
    <w:rsid w:val="00102F2B"/>
    <w:rsid w:val="0010312E"/>
    <w:rsid w:val="00103391"/>
    <w:rsid w:val="00103440"/>
    <w:rsid w:val="00103461"/>
    <w:rsid w:val="00103668"/>
    <w:rsid w:val="00104204"/>
    <w:rsid w:val="00104C11"/>
    <w:rsid w:val="00105071"/>
    <w:rsid w:val="00105707"/>
    <w:rsid w:val="00105A03"/>
    <w:rsid w:val="00105BB9"/>
    <w:rsid w:val="00105C7B"/>
    <w:rsid w:val="00106309"/>
    <w:rsid w:val="00106B39"/>
    <w:rsid w:val="001100EC"/>
    <w:rsid w:val="00110305"/>
    <w:rsid w:val="001103FF"/>
    <w:rsid w:val="00110637"/>
    <w:rsid w:val="00110909"/>
    <w:rsid w:val="0011165F"/>
    <w:rsid w:val="001116F8"/>
    <w:rsid w:val="0011189D"/>
    <w:rsid w:val="00111C8B"/>
    <w:rsid w:val="0011261C"/>
    <w:rsid w:val="00112A6A"/>
    <w:rsid w:val="00112ABD"/>
    <w:rsid w:val="00113470"/>
    <w:rsid w:val="0011358D"/>
    <w:rsid w:val="00113EEB"/>
    <w:rsid w:val="00113F55"/>
    <w:rsid w:val="00114C63"/>
    <w:rsid w:val="00115429"/>
    <w:rsid w:val="0011566A"/>
    <w:rsid w:val="0011575E"/>
    <w:rsid w:val="00115C30"/>
    <w:rsid w:val="00115EE1"/>
    <w:rsid w:val="00116179"/>
    <w:rsid w:val="00116D83"/>
    <w:rsid w:val="00116E3D"/>
    <w:rsid w:val="001208D4"/>
    <w:rsid w:val="00120DAD"/>
    <w:rsid w:val="00120EB9"/>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99E"/>
    <w:rsid w:val="00135CCD"/>
    <w:rsid w:val="00136255"/>
    <w:rsid w:val="00136307"/>
    <w:rsid w:val="00136C97"/>
    <w:rsid w:val="00136D43"/>
    <w:rsid w:val="0013709F"/>
    <w:rsid w:val="00137BE7"/>
    <w:rsid w:val="00137F60"/>
    <w:rsid w:val="0014004B"/>
    <w:rsid w:val="001400AB"/>
    <w:rsid w:val="00140584"/>
    <w:rsid w:val="00140A41"/>
    <w:rsid w:val="00140C04"/>
    <w:rsid w:val="00140D04"/>
    <w:rsid w:val="00141189"/>
    <w:rsid w:val="001414AC"/>
    <w:rsid w:val="001419CD"/>
    <w:rsid w:val="001419EE"/>
    <w:rsid w:val="00142B67"/>
    <w:rsid w:val="00142D9A"/>
    <w:rsid w:val="00142FE1"/>
    <w:rsid w:val="0014302D"/>
    <w:rsid w:val="0014325E"/>
    <w:rsid w:val="00143367"/>
    <w:rsid w:val="00143845"/>
    <w:rsid w:val="00143A49"/>
    <w:rsid w:val="00143DB3"/>
    <w:rsid w:val="00143E29"/>
    <w:rsid w:val="001441A4"/>
    <w:rsid w:val="001443B4"/>
    <w:rsid w:val="00144AB1"/>
    <w:rsid w:val="00144E73"/>
    <w:rsid w:val="00144F1A"/>
    <w:rsid w:val="001462AD"/>
    <w:rsid w:val="0014670B"/>
    <w:rsid w:val="001468D3"/>
    <w:rsid w:val="00146B7E"/>
    <w:rsid w:val="00146BDF"/>
    <w:rsid w:val="00147222"/>
    <w:rsid w:val="0014755F"/>
    <w:rsid w:val="00150295"/>
    <w:rsid w:val="001503BE"/>
    <w:rsid w:val="00150D3E"/>
    <w:rsid w:val="001516EA"/>
    <w:rsid w:val="0015172D"/>
    <w:rsid w:val="00151789"/>
    <w:rsid w:val="00152E0F"/>
    <w:rsid w:val="00152F6C"/>
    <w:rsid w:val="0015357A"/>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177F"/>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6C18"/>
    <w:rsid w:val="00167C91"/>
    <w:rsid w:val="00170173"/>
    <w:rsid w:val="00170558"/>
    <w:rsid w:val="001705DE"/>
    <w:rsid w:val="001706E2"/>
    <w:rsid w:val="001708CD"/>
    <w:rsid w:val="00170CE1"/>
    <w:rsid w:val="00170D49"/>
    <w:rsid w:val="00171A80"/>
    <w:rsid w:val="001723DB"/>
    <w:rsid w:val="001723DF"/>
    <w:rsid w:val="0017284B"/>
    <w:rsid w:val="00172A0F"/>
    <w:rsid w:val="0017326E"/>
    <w:rsid w:val="001734E1"/>
    <w:rsid w:val="00174843"/>
    <w:rsid w:val="00174CAA"/>
    <w:rsid w:val="00174D48"/>
    <w:rsid w:val="00174F1B"/>
    <w:rsid w:val="00175089"/>
    <w:rsid w:val="00175662"/>
    <w:rsid w:val="00175687"/>
    <w:rsid w:val="00175ADD"/>
    <w:rsid w:val="00175B9C"/>
    <w:rsid w:val="00176D13"/>
    <w:rsid w:val="001771E7"/>
    <w:rsid w:val="001772A8"/>
    <w:rsid w:val="001777C6"/>
    <w:rsid w:val="00177958"/>
    <w:rsid w:val="00177CD5"/>
    <w:rsid w:val="0018024F"/>
    <w:rsid w:val="00180391"/>
    <w:rsid w:val="00180B4C"/>
    <w:rsid w:val="00180B6C"/>
    <w:rsid w:val="0018179A"/>
    <w:rsid w:val="001817D2"/>
    <w:rsid w:val="00181E1F"/>
    <w:rsid w:val="00181F1C"/>
    <w:rsid w:val="0018218A"/>
    <w:rsid w:val="001825A9"/>
    <w:rsid w:val="00182912"/>
    <w:rsid w:val="00182B24"/>
    <w:rsid w:val="0018388F"/>
    <w:rsid w:val="00184086"/>
    <w:rsid w:val="001842A6"/>
    <w:rsid w:val="00184618"/>
    <w:rsid w:val="00184919"/>
    <w:rsid w:val="00184E7C"/>
    <w:rsid w:val="00185D36"/>
    <w:rsid w:val="00185F3B"/>
    <w:rsid w:val="0018613B"/>
    <w:rsid w:val="00186532"/>
    <w:rsid w:val="0018687E"/>
    <w:rsid w:val="001878F1"/>
    <w:rsid w:val="001904A8"/>
    <w:rsid w:val="00191087"/>
    <w:rsid w:val="00191140"/>
    <w:rsid w:val="001916AA"/>
    <w:rsid w:val="00191E21"/>
    <w:rsid w:val="001935E5"/>
    <w:rsid w:val="001937C4"/>
    <w:rsid w:val="00194087"/>
    <w:rsid w:val="00194118"/>
    <w:rsid w:val="00194866"/>
    <w:rsid w:val="0019489F"/>
    <w:rsid w:val="00194F7C"/>
    <w:rsid w:val="001959DA"/>
    <w:rsid w:val="00196741"/>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DAC"/>
    <w:rsid w:val="001A3E18"/>
    <w:rsid w:val="001A43DE"/>
    <w:rsid w:val="001A4748"/>
    <w:rsid w:val="001A570F"/>
    <w:rsid w:val="001A6234"/>
    <w:rsid w:val="001A6970"/>
    <w:rsid w:val="001A6B90"/>
    <w:rsid w:val="001A6E45"/>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2B2"/>
    <w:rsid w:val="001C3F32"/>
    <w:rsid w:val="001C41C8"/>
    <w:rsid w:val="001C48B6"/>
    <w:rsid w:val="001C4C04"/>
    <w:rsid w:val="001C4EE6"/>
    <w:rsid w:val="001C501A"/>
    <w:rsid w:val="001C57FF"/>
    <w:rsid w:val="001C597C"/>
    <w:rsid w:val="001C59C0"/>
    <w:rsid w:val="001C5FEE"/>
    <w:rsid w:val="001C61C4"/>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3F09"/>
    <w:rsid w:val="001D4665"/>
    <w:rsid w:val="001D4741"/>
    <w:rsid w:val="001D4C8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6660"/>
    <w:rsid w:val="001E702D"/>
    <w:rsid w:val="001E722B"/>
    <w:rsid w:val="001E7281"/>
    <w:rsid w:val="001E7948"/>
    <w:rsid w:val="001E7CE4"/>
    <w:rsid w:val="001E7EC6"/>
    <w:rsid w:val="001F0A6E"/>
    <w:rsid w:val="001F0D23"/>
    <w:rsid w:val="001F0E4E"/>
    <w:rsid w:val="001F28BE"/>
    <w:rsid w:val="001F2D31"/>
    <w:rsid w:val="001F3016"/>
    <w:rsid w:val="001F39FA"/>
    <w:rsid w:val="001F4655"/>
    <w:rsid w:val="001F4C3C"/>
    <w:rsid w:val="001F5154"/>
    <w:rsid w:val="001F538A"/>
    <w:rsid w:val="001F5567"/>
    <w:rsid w:val="001F66DD"/>
    <w:rsid w:val="001F6A1C"/>
    <w:rsid w:val="001F6AED"/>
    <w:rsid w:val="001F6C44"/>
    <w:rsid w:val="001F775E"/>
    <w:rsid w:val="00200097"/>
    <w:rsid w:val="0020019F"/>
    <w:rsid w:val="00200A4B"/>
    <w:rsid w:val="002018CC"/>
    <w:rsid w:val="00201BC1"/>
    <w:rsid w:val="00201F24"/>
    <w:rsid w:val="00202234"/>
    <w:rsid w:val="00202A04"/>
    <w:rsid w:val="00202BFE"/>
    <w:rsid w:val="00202DBE"/>
    <w:rsid w:val="00203A4E"/>
    <w:rsid w:val="00203BD2"/>
    <w:rsid w:val="002041CA"/>
    <w:rsid w:val="00204EF9"/>
    <w:rsid w:val="00205034"/>
    <w:rsid w:val="00205197"/>
    <w:rsid w:val="0020593D"/>
    <w:rsid w:val="002059A3"/>
    <w:rsid w:val="002059AC"/>
    <w:rsid w:val="00205B37"/>
    <w:rsid w:val="00205D29"/>
    <w:rsid w:val="00205F6E"/>
    <w:rsid w:val="00206083"/>
    <w:rsid w:val="00206118"/>
    <w:rsid w:val="00206480"/>
    <w:rsid w:val="00207721"/>
    <w:rsid w:val="00207B07"/>
    <w:rsid w:val="00207B98"/>
    <w:rsid w:val="00210001"/>
    <w:rsid w:val="00210338"/>
    <w:rsid w:val="002105DC"/>
    <w:rsid w:val="00210B04"/>
    <w:rsid w:val="00210EF2"/>
    <w:rsid w:val="0021106D"/>
    <w:rsid w:val="0021162B"/>
    <w:rsid w:val="00211C19"/>
    <w:rsid w:val="00211F6A"/>
    <w:rsid w:val="00212535"/>
    <w:rsid w:val="00213C8A"/>
    <w:rsid w:val="00213E2F"/>
    <w:rsid w:val="00213E32"/>
    <w:rsid w:val="00214276"/>
    <w:rsid w:val="00216492"/>
    <w:rsid w:val="0021698A"/>
    <w:rsid w:val="00216AA5"/>
    <w:rsid w:val="00216C20"/>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68B"/>
    <w:rsid w:val="00225EC5"/>
    <w:rsid w:val="00226061"/>
    <w:rsid w:val="0022617E"/>
    <w:rsid w:val="00226320"/>
    <w:rsid w:val="002267BC"/>
    <w:rsid w:val="002273DE"/>
    <w:rsid w:val="00227861"/>
    <w:rsid w:val="00227F96"/>
    <w:rsid w:val="00230C82"/>
    <w:rsid w:val="002312F6"/>
    <w:rsid w:val="00231D35"/>
    <w:rsid w:val="00231E9C"/>
    <w:rsid w:val="00232135"/>
    <w:rsid w:val="002322DE"/>
    <w:rsid w:val="0023260A"/>
    <w:rsid w:val="00232C3E"/>
    <w:rsid w:val="00232E32"/>
    <w:rsid w:val="002333D7"/>
    <w:rsid w:val="002345B4"/>
    <w:rsid w:val="00235187"/>
    <w:rsid w:val="00236150"/>
    <w:rsid w:val="00236166"/>
    <w:rsid w:val="00236EF6"/>
    <w:rsid w:val="00240B17"/>
    <w:rsid w:val="00240E5B"/>
    <w:rsid w:val="00241680"/>
    <w:rsid w:val="00241D78"/>
    <w:rsid w:val="00241F34"/>
    <w:rsid w:val="0024276C"/>
    <w:rsid w:val="00242D31"/>
    <w:rsid w:val="002430F2"/>
    <w:rsid w:val="002433DC"/>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8FD"/>
    <w:rsid w:val="00253AC9"/>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505"/>
    <w:rsid w:val="0026065F"/>
    <w:rsid w:val="00260802"/>
    <w:rsid w:val="00261723"/>
    <w:rsid w:val="002617C8"/>
    <w:rsid w:val="002617F3"/>
    <w:rsid w:val="00261925"/>
    <w:rsid w:val="00261A38"/>
    <w:rsid w:val="002624AD"/>
    <w:rsid w:val="002632D7"/>
    <w:rsid w:val="0026379E"/>
    <w:rsid w:val="0026386A"/>
    <w:rsid w:val="00263A2E"/>
    <w:rsid w:val="00263E6F"/>
    <w:rsid w:val="0026417F"/>
    <w:rsid w:val="00264555"/>
    <w:rsid w:val="0026552C"/>
    <w:rsid w:val="002656A2"/>
    <w:rsid w:val="00265B35"/>
    <w:rsid w:val="00265CA2"/>
    <w:rsid w:val="00265F07"/>
    <w:rsid w:val="00265FB6"/>
    <w:rsid w:val="00266871"/>
    <w:rsid w:val="00267125"/>
    <w:rsid w:val="00267178"/>
    <w:rsid w:val="00267993"/>
    <w:rsid w:val="00267B22"/>
    <w:rsid w:val="0027097C"/>
    <w:rsid w:val="002711B5"/>
    <w:rsid w:val="00271CB6"/>
    <w:rsid w:val="002722EA"/>
    <w:rsid w:val="0027236C"/>
    <w:rsid w:val="0027248A"/>
    <w:rsid w:val="00272E2D"/>
    <w:rsid w:val="00272E4C"/>
    <w:rsid w:val="0027301A"/>
    <w:rsid w:val="002735FF"/>
    <w:rsid w:val="00273748"/>
    <w:rsid w:val="0027376C"/>
    <w:rsid w:val="00273809"/>
    <w:rsid w:val="0027381F"/>
    <w:rsid w:val="002744AA"/>
    <w:rsid w:val="00274FAF"/>
    <w:rsid w:val="00275577"/>
    <w:rsid w:val="00276ECC"/>
    <w:rsid w:val="00277FA1"/>
    <w:rsid w:val="0028037D"/>
    <w:rsid w:val="00280846"/>
    <w:rsid w:val="00281E5E"/>
    <w:rsid w:val="002821A0"/>
    <w:rsid w:val="00282AC5"/>
    <w:rsid w:val="00282DB1"/>
    <w:rsid w:val="00283BFE"/>
    <w:rsid w:val="00283D51"/>
    <w:rsid w:val="002840F4"/>
    <w:rsid w:val="0028552D"/>
    <w:rsid w:val="002856FE"/>
    <w:rsid w:val="00285733"/>
    <w:rsid w:val="00285983"/>
    <w:rsid w:val="00286AD9"/>
    <w:rsid w:val="00286AF4"/>
    <w:rsid w:val="0028746B"/>
    <w:rsid w:val="0028765E"/>
    <w:rsid w:val="0028769B"/>
    <w:rsid w:val="00287BB2"/>
    <w:rsid w:val="00287D22"/>
    <w:rsid w:val="002900DE"/>
    <w:rsid w:val="00290164"/>
    <w:rsid w:val="0029037D"/>
    <w:rsid w:val="002906AC"/>
    <w:rsid w:val="00290D32"/>
    <w:rsid w:val="002911C7"/>
    <w:rsid w:val="00291936"/>
    <w:rsid w:val="002919FD"/>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A1D"/>
    <w:rsid w:val="00294C1A"/>
    <w:rsid w:val="00294F3F"/>
    <w:rsid w:val="002950EF"/>
    <w:rsid w:val="00295776"/>
    <w:rsid w:val="00295973"/>
    <w:rsid w:val="00295EB3"/>
    <w:rsid w:val="002961D6"/>
    <w:rsid w:val="00296F0D"/>
    <w:rsid w:val="00297E77"/>
    <w:rsid w:val="002A046D"/>
    <w:rsid w:val="002A0819"/>
    <w:rsid w:val="002A0D02"/>
    <w:rsid w:val="002A1164"/>
    <w:rsid w:val="002A127F"/>
    <w:rsid w:val="002A17C6"/>
    <w:rsid w:val="002A18C1"/>
    <w:rsid w:val="002A19C7"/>
    <w:rsid w:val="002A1D8D"/>
    <w:rsid w:val="002A2822"/>
    <w:rsid w:val="002A3603"/>
    <w:rsid w:val="002A3A9F"/>
    <w:rsid w:val="002A3D1E"/>
    <w:rsid w:val="002A4265"/>
    <w:rsid w:val="002A50DF"/>
    <w:rsid w:val="002A51E3"/>
    <w:rsid w:val="002A566E"/>
    <w:rsid w:val="002A5B83"/>
    <w:rsid w:val="002A611E"/>
    <w:rsid w:val="002A7034"/>
    <w:rsid w:val="002A7579"/>
    <w:rsid w:val="002A7E55"/>
    <w:rsid w:val="002B0A65"/>
    <w:rsid w:val="002B0CB2"/>
    <w:rsid w:val="002B0CF8"/>
    <w:rsid w:val="002B138E"/>
    <w:rsid w:val="002B1A68"/>
    <w:rsid w:val="002B1D02"/>
    <w:rsid w:val="002B210B"/>
    <w:rsid w:val="002B23A5"/>
    <w:rsid w:val="002B2A87"/>
    <w:rsid w:val="002B2E88"/>
    <w:rsid w:val="002B2EE9"/>
    <w:rsid w:val="002B34DB"/>
    <w:rsid w:val="002B39B4"/>
    <w:rsid w:val="002B3ACD"/>
    <w:rsid w:val="002B3F95"/>
    <w:rsid w:val="002B50AB"/>
    <w:rsid w:val="002B5DF1"/>
    <w:rsid w:val="002B5E72"/>
    <w:rsid w:val="002B60CC"/>
    <w:rsid w:val="002B626F"/>
    <w:rsid w:val="002B64C4"/>
    <w:rsid w:val="002B7727"/>
    <w:rsid w:val="002B7EB0"/>
    <w:rsid w:val="002C006A"/>
    <w:rsid w:val="002C1258"/>
    <w:rsid w:val="002C17A8"/>
    <w:rsid w:val="002C2393"/>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0A5C"/>
    <w:rsid w:val="002D14AB"/>
    <w:rsid w:val="002D1733"/>
    <w:rsid w:val="002D17A6"/>
    <w:rsid w:val="002D1B50"/>
    <w:rsid w:val="002D21D8"/>
    <w:rsid w:val="002D2DCA"/>
    <w:rsid w:val="002D36EE"/>
    <w:rsid w:val="002D381A"/>
    <w:rsid w:val="002D3850"/>
    <w:rsid w:val="002D5122"/>
    <w:rsid w:val="002D5AAD"/>
    <w:rsid w:val="002D5CA9"/>
    <w:rsid w:val="002D6984"/>
    <w:rsid w:val="002D6BF6"/>
    <w:rsid w:val="002D6C39"/>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AC5"/>
    <w:rsid w:val="002E5F6B"/>
    <w:rsid w:val="002E60B3"/>
    <w:rsid w:val="002E637D"/>
    <w:rsid w:val="002E6499"/>
    <w:rsid w:val="002E649F"/>
    <w:rsid w:val="002E6DA0"/>
    <w:rsid w:val="002E7459"/>
    <w:rsid w:val="002E7544"/>
    <w:rsid w:val="002E7C0B"/>
    <w:rsid w:val="002E7C49"/>
    <w:rsid w:val="002E7F19"/>
    <w:rsid w:val="002F03B1"/>
    <w:rsid w:val="002F084D"/>
    <w:rsid w:val="002F0A9A"/>
    <w:rsid w:val="002F0D0C"/>
    <w:rsid w:val="002F15B9"/>
    <w:rsid w:val="002F1CE6"/>
    <w:rsid w:val="002F1DAD"/>
    <w:rsid w:val="002F2995"/>
    <w:rsid w:val="002F308B"/>
    <w:rsid w:val="002F3699"/>
    <w:rsid w:val="002F3A33"/>
    <w:rsid w:val="002F3B04"/>
    <w:rsid w:val="002F4811"/>
    <w:rsid w:val="002F48A7"/>
    <w:rsid w:val="002F6672"/>
    <w:rsid w:val="002F698C"/>
    <w:rsid w:val="002F6A58"/>
    <w:rsid w:val="002F70BE"/>
    <w:rsid w:val="002F717F"/>
    <w:rsid w:val="002F78BC"/>
    <w:rsid w:val="002F7EB1"/>
    <w:rsid w:val="00301CAE"/>
    <w:rsid w:val="00302138"/>
    <w:rsid w:val="00302A6E"/>
    <w:rsid w:val="00303864"/>
    <w:rsid w:val="00303DF2"/>
    <w:rsid w:val="00304AEA"/>
    <w:rsid w:val="00304B56"/>
    <w:rsid w:val="003051D8"/>
    <w:rsid w:val="00305F81"/>
    <w:rsid w:val="00307400"/>
    <w:rsid w:val="00307944"/>
    <w:rsid w:val="00307DBE"/>
    <w:rsid w:val="00307EB8"/>
    <w:rsid w:val="003105D9"/>
    <w:rsid w:val="003109E1"/>
    <w:rsid w:val="00310B4A"/>
    <w:rsid w:val="00310D57"/>
    <w:rsid w:val="00311874"/>
    <w:rsid w:val="00311D0A"/>
    <w:rsid w:val="00313147"/>
    <w:rsid w:val="0031358C"/>
    <w:rsid w:val="00313B45"/>
    <w:rsid w:val="00313E32"/>
    <w:rsid w:val="003141E8"/>
    <w:rsid w:val="00314264"/>
    <w:rsid w:val="00314319"/>
    <w:rsid w:val="00314CA9"/>
    <w:rsid w:val="00314FA9"/>
    <w:rsid w:val="003156BC"/>
    <w:rsid w:val="00315A92"/>
    <w:rsid w:val="00315CA8"/>
    <w:rsid w:val="00316D00"/>
    <w:rsid w:val="0031715D"/>
    <w:rsid w:val="003172B7"/>
    <w:rsid w:val="00320027"/>
    <w:rsid w:val="00320345"/>
    <w:rsid w:val="0032192E"/>
    <w:rsid w:val="00321A1D"/>
    <w:rsid w:val="00322A3E"/>
    <w:rsid w:val="00322CB7"/>
    <w:rsid w:val="003235EF"/>
    <w:rsid w:val="003238C3"/>
    <w:rsid w:val="003239AD"/>
    <w:rsid w:val="00323E6D"/>
    <w:rsid w:val="00324296"/>
    <w:rsid w:val="00324781"/>
    <w:rsid w:val="00324BCD"/>
    <w:rsid w:val="00324F30"/>
    <w:rsid w:val="00325023"/>
    <w:rsid w:val="0032533F"/>
    <w:rsid w:val="00325FD8"/>
    <w:rsid w:val="003265B9"/>
    <w:rsid w:val="003265FC"/>
    <w:rsid w:val="0032701E"/>
    <w:rsid w:val="00327232"/>
    <w:rsid w:val="0032756E"/>
    <w:rsid w:val="00327DD2"/>
    <w:rsid w:val="00330023"/>
    <w:rsid w:val="00330864"/>
    <w:rsid w:val="00330DE8"/>
    <w:rsid w:val="0033103B"/>
    <w:rsid w:val="003310F0"/>
    <w:rsid w:val="00331182"/>
    <w:rsid w:val="0033134D"/>
    <w:rsid w:val="00331780"/>
    <w:rsid w:val="003323B5"/>
    <w:rsid w:val="00332AB2"/>
    <w:rsid w:val="00332C60"/>
    <w:rsid w:val="00332CBC"/>
    <w:rsid w:val="00333B87"/>
    <w:rsid w:val="00333D81"/>
    <w:rsid w:val="003342E1"/>
    <w:rsid w:val="003343F8"/>
    <w:rsid w:val="00335189"/>
    <w:rsid w:val="0033550F"/>
    <w:rsid w:val="003364FE"/>
    <w:rsid w:val="0033678D"/>
    <w:rsid w:val="003367B5"/>
    <w:rsid w:val="00337351"/>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0A8"/>
    <w:rsid w:val="003444D8"/>
    <w:rsid w:val="00344637"/>
    <w:rsid w:val="00344BEF"/>
    <w:rsid w:val="00344C69"/>
    <w:rsid w:val="00344F82"/>
    <w:rsid w:val="00345AA4"/>
    <w:rsid w:val="003466A3"/>
    <w:rsid w:val="00346C68"/>
    <w:rsid w:val="0034712C"/>
    <w:rsid w:val="003473A4"/>
    <w:rsid w:val="0034750F"/>
    <w:rsid w:val="00347598"/>
    <w:rsid w:val="0034783E"/>
    <w:rsid w:val="00347E69"/>
    <w:rsid w:val="00347FE4"/>
    <w:rsid w:val="00350615"/>
    <w:rsid w:val="00350827"/>
    <w:rsid w:val="00350BED"/>
    <w:rsid w:val="00350E1F"/>
    <w:rsid w:val="00352541"/>
    <w:rsid w:val="003529F3"/>
    <w:rsid w:val="00354B78"/>
    <w:rsid w:val="003552F8"/>
    <w:rsid w:val="00355BB3"/>
    <w:rsid w:val="00355EDF"/>
    <w:rsid w:val="0035658A"/>
    <w:rsid w:val="0035687B"/>
    <w:rsid w:val="00357958"/>
    <w:rsid w:val="00357ADD"/>
    <w:rsid w:val="00357DC7"/>
    <w:rsid w:val="00360444"/>
    <w:rsid w:val="00360501"/>
    <w:rsid w:val="0036051A"/>
    <w:rsid w:val="003605F6"/>
    <w:rsid w:val="003606BD"/>
    <w:rsid w:val="00361551"/>
    <w:rsid w:val="00361807"/>
    <w:rsid w:val="003618E3"/>
    <w:rsid w:val="00361D6F"/>
    <w:rsid w:val="00362847"/>
    <w:rsid w:val="003629E4"/>
    <w:rsid w:val="003639AA"/>
    <w:rsid w:val="00363E13"/>
    <w:rsid w:val="00364141"/>
    <w:rsid w:val="003648BA"/>
    <w:rsid w:val="00364911"/>
    <w:rsid w:val="00364F4B"/>
    <w:rsid w:val="003656C0"/>
    <w:rsid w:val="00365C7D"/>
    <w:rsid w:val="00365F02"/>
    <w:rsid w:val="0036649B"/>
    <w:rsid w:val="003664F7"/>
    <w:rsid w:val="00366705"/>
    <w:rsid w:val="003667C2"/>
    <w:rsid w:val="0036700A"/>
    <w:rsid w:val="003671ED"/>
    <w:rsid w:val="00367741"/>
    <w:rsid w:val="00367ABB"/>
    <w:rsid w:val="00367D72"/>
    <w:rsid w:val="00367EF6"/>
    <w:rsid w:val="00370241"/>
    <w:rsid w:val="00370DA9"/>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49C"/>
    <w:rsid w:val="00382798"/>
    <w:rsid w:val="003830EF"/>
    <w:rsid w:val="00383436"/>
    <w:rsid w:val="00383CAA"/>
    <w:rsid w:val="003842E9"/>
    <w:rsid w:val="003847E2"/>
    <w:rsid w:val="00384CB4"/>
    <w:rsid w:val="00384DBB"/>
    <w:rsid w:val="0038519B"/>
    <w:rsid w:val="0038547E"/>
    <w:rsid w:val="003859E2"/>
    <w:rsid w:val="00385B97"/>
    <w:rsid w:val="00386157"/>
    <w:rsid w:val="00386912"/>
    <w:rsid w:val="00386AAC"/>
    <w:rsid w:val="00386ADE"/>
    <w:rsid w:val="00386C8D"/>
    <w:rsid w:val="00390D0A"/>
    <w:rsid w:val="00390F03"/>
    <w:rsid w:val="003911FA"/>
    <w:rsid w:val="003914CE"/>
    <w:rsid w:val="00391AB2"/>
    <w:rsid w:val="00391E14"/>
    <w:rsid w:val="00392462"/>
    <w:rsid w:val="003936AA"/>
    <w:rsid w:val="00393C0E"/>
    <w:rsid w:val="003945AA"/>
    <w:rsid w:val="0039545C"/>
    <w:rsid w:val="003959F6"/>
    <w:rsid w:val="003963D1"/>
    <w:rsid w:val="00396DE4"/>
    <w:rsid w:val="00396E8A"/>
    <w:rsid w:val="003979FF"/>
    <w:rsid w:val="00397CB6"/>
    <w:rsid w:val="003A0442"/>
    <w:rsid w:val="003A05B0"/>
    <w:rsid w:val="003A0A19"/>
    <w:rsid w:val="003A0AD2"/>
    <w:rsid w:val="003A0D0D"/>
    <w:rsid w:val="003A0DE2"/>
    <w:rsid w:val="003A1481"/>
    <w:rsid w:val="003A16B8"/>
    <w:rsid w:val="003A1A1A"/>
    <w:rsid w:val="003A1ED1"/>
    <w:rsid w:val="003A2584"/>
    <w:rsid w:val="003A2654"/>
    <w:rsid w:val="003A26D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6F0"/>
    <w:rsid w:val="003A79B2"/>
    <w:rsid w:val="003A7B29"/>
    <w:rsid w:val="003B01FD"/>
    <w:rsid w:val="003B09A5"/>
    <w:rsid w:val="003B0A07"/>
    <w:rsid w:val="003B0D27"/>
    <w:rsid w:val="003B2188"/>
    <w:rsid w:val="003B219B"/>
    <w:rsid w:val="003B220D"/>
    <w:rsid w:val="003B2ACE"/>
    <w:rsid w:val="003B2B65"/>
    <w:rsid w:val="003B32C1"/>
    <w:rsid w:val="003B3A4B"/>
    <w:rsid w:val="003B3F08"/>
    <w:rsid w:val="003B41BD"/>
    <w:rsid w:val="003B479C"/>
    <w:rsid w:val="003B47AE"/>
    <w:rsid w:val="003B48C0"/>
    <w:rsid w:val="003B55DE"/>
    <w:rsid w:val="003B567A"/>
    <w:rsid w:val="003B5DF2"/>
    <w:rsid w:val="003B6D97"/>
    <w:rsid w:val="003B7226"/>
    <w:rsid w:val="003B74E1"/>
    <w:rsid w:val="003B791E"/>
    <w:rsid w:val="003B7E95"/>
    <w:rsid w:val="003B7EA4"/>
    <w:rsid w:val="003C0643"/>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C7F22"/>
    <w:rsid w:val="003D0233"/>
    <w:rsid w:val="003D023E"/>
    <w:rsid w:val="003D084B"/>
    <w:rsid w:val="003D1078"/>
    <w:rsid w:val="003D10F7"/>
    <w:rsid w:val="003D129F"/>
    <w:rsid w:val="003D1D70"/>
    <w:rsid w:val="003D1FC4"/>
    <w:rsid w:val="003D2B42"/>
    <w:rsid w:val="003D2C66"/>
    <w:rsid w:val="003D3ED1"/>
    <w:rsid w:val="003D4284"/>
    <w:rsid w:val="003D4382"/>
    <w:rsid w:val="003D43E5"/>
    <w:rsid w:val="003D47AF"/>
    <w:rsid w:val="003D4C30"/>
    <w:rsid w:val="003D5314"/>
    <w:rsid w:val="003D57A2"/>
    <w:rsid w:val="003D584E"/>
    <w:rsid w:val="003D6109"/>
    <w:rsid w:val="003D651E"/>
    <w:rsid w:val="003D6BCC"/>
    <w:rsid w:val="003D6C15"/>
    <w:rsid w:val="003D6D9F"/>
    <w:rsid w:val="003D717C"/>
    <w:rsid w:val="003D729D"/>
    <w:rsid w:val="003D7493"/>
    <w:rsid w:val="003D7BC9"/>
    <w:rsid w:val="003E036D"/>
    <w:rsid w:val="003E0671"/>
    <w:rsid w:val="003E0F62"/>
    <w:rsid w:val="003E1085"/>
    <w:rsid w:val="003E1832"/>
    <w:rsid w:val="003E1E8F"/>
    <w:rsid w:val="003E23F7"/>
    <w:rsid w:val="003E26F1"/>
    <w:rsid w:val="003E4181"/>
    <w:rsid w:val="003E4334"/>
    <w:rsid w:val="003E4719"/>
    <w:rsid w:val="003E4927"/>
    <w:rsid w:val="003E4A10"/>
    <w:rsid w:val="003E4D76"/>
    <w:rsid w:val="003E5379"/>
    <w:rsid w:val="003E55B1"/>
    <w:rsid w:val="003E5730"/>
    <w:rsid w:val="003E6D56"/>
    <w:rsid w:val="003E6E03"/>
    <w:rsid w:val="003E74B0"/>
    <w:rsid w:val="003E7742"/>
    <w:rsid w:val="003E7DE1"/>
    <w:rsid w:val="003F004A"/>
    <w:rsid w:val="003F0212"/>
    <w:rsid w:val="003F048E"/>
    <w:rsid w:val="003F092F"/>
    <w:rsid w:val="003F0AE3"/>
    <w:rsid w:val="003F1437"/>
    <w:rsid w:val="003F185C"/>
    <w:rsid w:val="003F1DD8"/>
    <w:rsid w:val="003F2446"/>
    <w:rsid w:val="003F2479"/>
    <w:rsid w:val="003F2D4E"/>
    <w:rsid w:val="003F305B"/>
    <w:rsid w:val="003F3168"/>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49"/>
    <w:rsid w:val="00403EDC"/>
    <w:rsid w:val="00404065"/>
    <w:rsid w:val="004040DF"/>
    <w:rsid w:val="0040443F"/>
    <w:rsid w:val="004053E1"/>
    <w:rsid w:val="004055C9"/>
    <w:rsid w:val="00405763"/>
    <w:rsid w:val="00406952"/>
    <w:rsid w:val="00407603"/>
    <w:rsid w:val="00407680"/>
    <w:rsid w:val="004076F7"/>
    <w:rsid w:val="00407F1C"/>
    <w:rsid w:val="0041105A"/>
    <w:rsid w:val="004119BA"/>
    <w:rsid w:val="00412105"/>
    <w:rsid w:val="004122ED"/>
    <w:rsid w:val="00412C7A"/>
    <w:rsid w:val="00413089"/>
    <w:rsid w:val="004130BD"/>
    <w:rsid w:val="0041389E"/>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219"/>
    <w:rsid w:val="00421408"/>
    <w:rsid w:val="0042190C"/>
    <w:rsid w:val="00421E20"/>
    <w:rsid w:val="00422721"/>
    <w:rsid w:val="00422A84"/>
    <w:rsid w:val="004230DE"/>
    <w:rsid w:val="004232DD"/>
    <w:rsid w:val="00423B4A"/>
    <w:rsid w:val="00423D37"/>
    <w:rsid w:val="00423F44"/>
    <w:rsid w:val="004246E7"/>
    <w:rsid w:val="00424EA3"/>
    <w:rsid w:val="00425359"/>
    <w:rsid w:val="00425856"/>
    <w:rsid w:val="00426194"/>
    <w:rsid w:val="00426914"/>
    <w:rsid w:val="00426BA6"/>
    <w:rsid w:val="00427410"/>
    <w:rsid w:val="00427990"/>
    <w:rsid w:val="00427A6C"/>
    <w:rsid w:val="0043001E"/>
    <w:rsid w:val="004306D1"/>
    <w:rsid w:val="004307A2"/>
    <w:rsid w:val="00430F9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37515"/>
    <w:rsid w:val="00440208"/>
    <w:rsid w:val="00440D8A"/>
    <w:rsid w:val="00441A6B"/>
    <w:rsid w:val="00441EA1"/>
    <w:rsid w:val="0044294C"/>
    <w:rsid w:val="0044390A"/>
    <w:rsid w:val="00443B3B"/>
    <w:rsid w:val="00443D53"/>
    <w:rsid w:val="00443E2F"/>
    <w:rsid w:val="00445418"/>
    <w:rsid w:val="0044564C"/>
    <w:rsid w:val="00445798"/>
    <w:rsid w:val="00446E40"/>
    <w:rsid w:val="0044725C"/>
    <w:rsid w:val="00447465"/>
    <w:rsid w:val="004479B1"/>
    <w:rsid w:val="00447AA9"/>
    <w:rsid w:val="00447F3E"/>
    <w:rsid w:val="004505C1"/>
    <w:rsid w:val="004507B8"/>
    <w:rsid w:val="00450CD0"/>
    <w:rsid w:val="00451065"/>
    <w:rsid w:val="0045133B"/>
    <w:rsid w:val="004513BF"/>
    <w:rsid w:val="00452011"/>
    <w:rsid w:val="00452D4A"/>
    <w:rsid w:val="00453647"/>
    <w:rsid w:val="0045384E"/>
    <w:rsid w:val="00453C82"/>
    <w:rsid w:val="00453EC6"/>
    <w:rsid w:val="004546BE"/>
    <w:rsid w:val="004549EA"/>
    <w:rsid w:val="00454CC0"/>
    <w:rsid w:val="00454F2D"/>
    <w:rsid w:val="0045501C"/>
    <w:rsid w:val="0045512F"/>
    <w:rsid w:val="0045540E"/>
    <w:rsid w:val="00455494"/>
    <w:rsid w:val="00455AB5"/>
    <w:rsid w:val="00455AE6"/>
    <w:rsid w:val="00455CBE"/>
    <w:rsid w:val="00455EB7"/>
    <w:rsid w:val="00455FD5"/>
    <w:rsid w:val="00457B68"/>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0D"/>
    <w:rsid w:val="00465AED"/>
    <w:rsid w:val="00465B92"/>
    <w:rsid w:val="00466319"/>
    <w:rsid w:val="0046697C"/>
    <w:rsid w:val="00466F3B"/>
    <w:rsid w:val="0046744C"/>
    <w:rsid w:val="00467518"/>
    <w:rsid w:val="00471425"/>
    <w:rsid w:val="00471443"/>
    <w:rsid w:val="00472103"/>
    <w:rsid w:val="00472224"/>
    <w:rsid w:val="004728ED"/>
    <w:rsid w:val="004737D0"/>
    <w:rsid w:val="00474F4B"/>
    <w:rsid w:val="004750E0"/>
    <w:rsid w:val="00475ACE"/>
    <w:rsid w:val="00475C7D"/>
    <w:rsid w:val="0047641C"/>
    <w:rsid w:val="00476A57"/>
    <w:rsid w:val="00476C51"/>
    <w:rsid w:val="00476CBE"/>
    <w:rsid w:val="00477195"/>
    <w:rsid w:val="004773FC"/>
    <w:rsid w:val="00477623"/>
    <w:rsid w:val="00477C37"/>
    <w:rsid w:val="00480328"/>
    <w:rsid w:val="004804EA"/>
    <w:rsid w:val="0048110E"/>
    <w:rsid w:val="00482163"/>
    <w:rsid w:val="00482AA9"/>
    <w:rsid w:val="00482E70"/>
    <w:rsid w:val="004830F4"/>
    <w:rsid w:val="0048328B"/>
    <w:rsid w:val="004834FC"/>
    <w:rsid w:val="00483B15"/>
    <w:rsid w:val="00483FB9"/>
    <w:rsid w:val="004845C8"/>
    <w:rsid w:val="004849BE"/>
    <w:rsid w:val="004866B0"/>
    <w:rsid w:val="00486C44"/>
    <w:rsid w:val="00487422"/>
    <w:rsid w:val="004875F1"/>
    <w:rsid w:val="004900C6"/>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97900"/>
    <w:rsid w:val="00497DAC"/>
    <w:rsid w:val="004A03F8"/>
    <w:rsid w:val="004A0EA0"/>
    <w:rsid w:val="004A13C4"/>
    <w:rsid w:val="004A1BC0"/>
    <w:rsid w:val="004A1F98"/>
    <w:rsid w:val="004A365F"/>
    <w:rsid w:val="004A3794"/>
    <w:rsid w:val="004A4C06"/>
    <w:rsid w:val="004A57D7"/>
    <w:rsid w:val="004A57DB"/>
    <w:rsid w:val="004A57F5"/>
    <w:rsid w:val="004A5C90"/>
    <w:rsid w:val="004A5D92"/>
    <w:rsid w:val="004A5EB9"/>
    <w:rsid w:val="004A68E6"/>
    <w:rsid w:val="004A68FA"/>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4B7"/>
    <w:rsid w:val="004B68C4"/>
    <w:rsid w:val="004B6B1E"/>
    <w:rsid w:val="004B6DC6"/>
    <w:rsid w:val="004B6EBA"/>
    <w:rsid w:val="004C0212"/>
    <w:rsid w:val="004C05F9"/>
    <w:rsid w:val="004C0B32"/>
    <w:rsid w:val="004C1573"/>
    <w:rsid w:val="004C1862"/>
    <w:rsid w:val="004C18FD"/>
    <w:rsid w:val="004C2123"/>
    <w:rsid w:val="004C2751"/>
    <w:rsid w:val="004C2864"/>
    <w:rsid w:val="004C2BFF"/>
    <w:rsid w:val="004C30A7"/>
    <w:rsid w:val="004C330C"/>
    <w:rsid w:val="004C41A0"/>
    <w:rsid w:val="004C4681"/>
    <w:rsid w:val="004C49F0"/>
    <w:rsid w:val="004C4F8F"/>
    <w:rsid w:val="004C52CE"/>
    <w:rsid w:val="004C6779"/>
    <w:rsid w:val="004C755A"/>
    <w:rsid w:val="004C77A7"/>
    <w:rsid w:val="004D04D2"/>
    <w:rsid w:val="004D067A"/>
    <w:rsid w:val="004D08EF"/>
    <w:rsid w:val="004D0D16"/>
    <w:rsid w:val="004D133F"/>
    <w:rsid w:val="004D155B"/>
    <w:rsid w:val="004D2BC8"/>
    <w:rsid w:val="004D3191"/>
    <w:rsid w:val="004D31CA"/>
    <w:rsid w:val="004D3268"/>
    <w:rsid w:val="004D374E"/>
    <w:rsid w:val="004D38D3"/>
    <w:rsid w:val="004D3991"/>
    <w:rsid w:val="004D39AE"/>
    <w:rsid w:val="004D456E"/>
    <w:rsid w:val="004D4748"/>
    <w:rsid w:val="004D63AE"/>
    <w:rsid w:val="004D6968"/>
    <w:rsid w:val="004D6DCA"/>
    <w:rsid w:val="004D715C"/>
    <w:rsid w:val="004D7205"/>
    <w:rsid w:val="004D7340"/>
    <w:rsid w:val="004D79E0"/>
    <w:rsid w:val="004E0194"/>
    <w:rsid w:val="004E1325"/>
    <w:rsid w:val="004E13D4"/>
    <w:rsid w:val="004E153F"/>
    <w:rsid w:val="004E1905"/>
    <w:rsid w:val="004E1E6B"/>
    <w:rsid w:val="004E1F1E"/>
    <w:rsid w:val="004E2308"/>
    <w:rsid w:val="004E2404"/>
    <w:rsid w:val="004E25E8"/>
    <w:rsid w:val="004E2628"/>
    <w:rsid w:val="004E2A2E"/>
    <w:rsid w:val="004E2F37"/>
    <w:rsid w:val="004E3BF3"/>
    <w:rsid w:val="004E409D"/>
    <w:rsid w:val="004E4437"/>
    <w:rsid w:val="004E4A16"/>
    <w:rsid w:val="004E52AA"/>
    <w:rsid w:val="004E54DA"/>
    <w:rsid w:val="004E5811"/>
    <w:rsid w:val="004E6F11"/>
    <w:rsid w:val="004E6FA6"/>
    <w:rsid w:val="004E782E"/>
    <w:rsid w:val="004E7DB2"/>
    <w:rsid w:val="004EE66A"/>
    <w:rsid w:val="004F0A3B"/>
    <w:rsid w:val="004F0B32"/>
    <w:rsid w:val="004F0BDB"/>
    <w:rsid w:val="004F0C21"/>
    <w:rsid w:val="004F1177"/>
    <w:rsid w:val="004F1294"/>
    <w:rsid w:val="004F16B4"/>
    <w:rsid w:val="004F1A89"/>
    <w:rsid w:val="004F1F05"/>
    <w:rsid w:val="004F20C3"/>
    <w:rsid w:val="004F2445"/>
    <w:rsid w:val="004F2773"/>
    <w:rsid w:val="004F299C"/>
    <w:rsid w:val="004F2E9D"/>
    <w:rsid w:val="004F3961"/>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4FA9"/>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98D"/>
    <w:rsid w:val="00513C6E"/>
    <w:rsid w:val="0051477F"/>
    <w:rsid w:val="00514883"/>
    <w:rsid w:val="00514CD5"/>
    <w:rsid w:val="005150AD"/>
    <w:rsid w:val="005154BE"/>
    <w:rsid w:val="0051571F"/>
    <w:rsid w:val="00515BBC"/>
    <w:rsid w:val="005164CD"/>
    <w:rsid w:val="00516728"/>
    <w:rsid w:val="0051674B"/>
    <w:rsid w:val="00516807"/>
    <w:rsid w:val="00516AE4"/>
    <w:rsid w:val="00516B66"/>
    <w:rsid w:val="00516B96"/>
    <w:rsid w:val="00516EEE"/>
    <w:rsid w:val="00516F69"/>
    <w:rsid w:val="00516FFE"/>
    <w:rsid w:val="005175CE"/>
    <w:rsid w:val="00517D94"/>
    <w:rsid w:val="005201AC"/>
    <w:rsid w:val="0052053E"/>
    <w:rsid w:val="00520D64"/>
    <w:rsid w:val="0052168F"/>
    <w:rsid w:val="00521880"/>
    <w:rsid w:val="00521DA7"/>
    <w:rsid w:val="00521DFE"/>
    <w:rsid w:val="00522127"/>
    <w:rsid w:val="005230E3"/>
    <w:rsid w:val="00523751"/>
    <w:rsid w:val="00523E99"/>
    <w:rsid w:val="0052410E"/>
    <w:rsid w:val="00524710"/>
    <w:rsid w:val="005248B2"/>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8ED"/>
    <w:rsid w:val="00536923"/>
    <w:rsid w:val="00537A7D"/>
    <w:rsid w:val="0054016D"/>
    <w:rsid w:val="005402E7"/>
    <w:rsid w:val="005403AB"/>
    <w:rsid w:val="0054077F"/>
    <w:rsid w:val="00540A4E"/>
    <w:rsid w:val="00540B8C"/>
    <w:rsid w:val="00540E37"/>
    <w:rsid w:val="0054188D"/>
    <w:rsid w:val="00541DB9"/>
    <w:rsid w:val="00542A36"/>
    <w:rsid w:val="005434D7"/>
    <w:rsid w:val="0054384E"/>
    <w:rsid w:val="00544C09"/>
    <w:rsid w:val="00545B8E"/>
    <w:rsid w:val="0054646D"/>
    <w:rsid w:val="00547069"/>
    <w:rsid w:val="005478F0"/>
    <w:rsid w:val="005504EF"/>
    <w:rsid w:val="0055057F"/>
    <w:rsid w:val="00551646"/>
    <w:rsid w:val="00551AA1"/>
    <w:rsid w:val="00551CE8"/>
    <w:rsid w:val="00551F75"/>
    <w:rsid w:val="005520B4"/>
    <w:rsid w:val="005522B9"/>
    <w:rsid w:val="00552879"/>
    <w:rsid w:val="00552F78"/>
    <w:rsid w:val="00553389"/>
    <w:rsid w:val="005539FC"/>
    <w:rsid w:val="00553D9A"/>
    <w:rsid w:val="0055417C"/>
    <w:rsid w:val="00554D01"/>
    <w:rsid w:val="00554F4E"/>
    <w:rsid w:val="00555496"/>
    <w:rsid w:val="0055549E"/>
    <w:rsid w:val="005555D6"/>
    <w:rsid w:val="00555904"/>
    <w:rsid w:val="005559BF"/>
    <w:rsid w:val="00556552"/>
    <w:rsid w:val="00556B1A"/>
    <w:rsid w:val="00556D01"/>
    <w:rsid w:val="00557375"/>
    <w:rsid w:val="00557403"/>
    <w:rsid w:val="00557405"/>
    <w:rsid w:val="0055768E"/>
    <w:rsid w:val="00557B3A"/>
    <w:rsid w:val="00560149"/>
    <w:rsid w:val="00560190"/>
    <w:rsid w:val="0056038A"/>
    <w:rsid w:val="00560462"/>
    <w:rsid w:val="0056091A"/>
    <w:rsid w:val="00561103"/>
    <w:rsid w:val="00561B3E"/>
    <w:rsid w:val="00561C04"/>
    <w:rsid w:val="00561C8A"/>
    <w:rsid w:val="0056213B"/>
    <w:rsid w:val="00562331"/>
    <w:rsid w:val="00562B21"/>
    <w:rsid w:val="00562E08"/>
    <w:rsid w:val="00562F82"/>
    <w:rsid w:val="0056342C"/>
    <w:rsid w:val="00563478"/>
    <w:rsid w:val="00563591"/>
    <w:rsid w:val="0056373B"/>
    <w:rsid w:val="00563786"/>
    <w:rsid w:val="0056383C"/>
    <w:rsid w:val="00564913"/>
    <w:rsid w:val="00564978"/>
    <w:rsid w:val="005652D1"/>
    <w:rsid w:val="00565AD2"/>
    <w:rsid w:val="0056638F"/>
    <w:rsid w:val="005663FC"/>
    <w:rsid w:val="00566D73"/>
    <w:rsid w:val="00567C15"/>
    <w:rsid w:val="005701AF"/>
    <w:rsid w:val="00570B5A"/>
    <w:rsid w:val="00570B8A"/>
    <w:rsid w:val="00570DD6"/>
    <w:rsid w:val="0057154B"/>
    <w:rsid w:val="0057249A"/>
    <w:rsid w:val="00572580"/>
    <w:rsid w:val="00572663"/>
    <w:rsid w:val="00572A94"/>
    <w:rsid w:val="00572EE5"/>
    <w:rsid w:val="00573B09"/>
    <w:rsid w:val="00573BD8"/>
    <w:rsid w:val="00573CD2"/>
    <w:rsid w:val="00575326"/>
    <w:rsid w:val="0057569F"/>
    <w:rsid w:val="0057585B"/>
    <w:rsid w:val="00575FA2"/>
    <w:rsid w:val="00576256"/>
    <w:rsid w:val="005762B2"/>
    <w:rsid w:val="00577A77"/>
    <w:rsid w:val="00577B8D"/>
    <w:rsid w:val="005800D8"/>
    <w:rsid w:val="005804BB"/>
    <w:rsid w:val="00580C15"/>
    <w:rsid w:val="0058110F"/>
    <w:rsid w:val="00581347"/>
    <w:rsid w:val="00581492"/>
    <w:rsid w:val="00581688"/>
    <w:rsid w:val="005817F5"/>
    <w:rsid w:val="00581981"/>
    <w:rsid w:val="005819EE"/>
    <w:rsid w:val="00581D87"/>
    <w:rsid w:val="00581EA5"/>
    <w:rsid w:val="00582188"/>
    <w:rsid w:val="0058251E"/>
    <w:rsid w:val="00582710"/>
    <w:rsid w:val="00582BEB"/>
    <w:rsid w:val="0058338F"/>
    <w:rsid w:val="00584482"/>
    <w:rsid w:val="0058463F"/>
    <w:rsid w:val="005846C9"/>
    <w:rsid w:val="00584F18"/>
    <w:rsid w:val="00584FA3"/>
    <w:rsid w:val="00585447"/>
    <w:rsid w:val="00585EEB"/>
    <w:rsid w:val="00586906"/>
    <w:rsid w:val="00586D97"/>
    <w:rsid w:val="005872CC"/>
    <w:rsid w:val="005873EA"/>
    <w:rsid w:val="005873FC"/>
    <w:rsid w:val="00587A73"/>
    <w:rsid w:val="00590646"/>
    <w:rsid w:val="00590EAF"/>
    <w:rsid w:val="0059134F"/>
    <w:rsid w:val="00591709"/>
    <w:rsid w:val="00591726"/>
    <w:rsid w:val="00591ADF"/>
    <w:rsid w:val="00592626"/>
    <w:rsid w:val="005926A6"/>
    <w:rsid w:val="00592C40"/>
    <w:rsid w:val="00592E1C"/>
    <w:rsid w:val="00592FEA"/>
    <w:rsid w:val="00593A7A"/>
    <w:rsid w:val="00593CD6"/>
    <w:rsid w:val="005941CA"/>
    <w:rsid w:val="0059549E"/>
    <w:rsid w:val="005954DF"/>
    <w:rsid w:val="005957DD"/>
    <w:rsid w:val="00595998"/>
    <w:rsid w:val="00595DA6"/>
    <w:rsid w:val="00596883"/>
    <w:rsid w:val="005969AB"/>
    <w:rsid w:val="00596AF1"/>
    <w:rsid w:val="00596C72"/>
    <w:rsid w:val="00597898"/>
    <w:rsid w:val="00597AC2"/>
    <w:rsid w:val="00597CA8"/>
    <w:rsid w:val="005A0202"/>
    <w:rsid w:val="005A0528"/>
    <w:rsid w:val="005A0C51"/>
    <w:rsid w:val="005A100C"/>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2FA6"/>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FB3"/>
    <w:rsid w:val="005C1511"/>
    <w:rsid w:val="005C1659"/>
    <w:rsid w:val="005C205D"/>
    <w:rsid w:val="005C25B5"/>
    <w:rsid w:val="005C2FF3"/>
    <w:rsid w:val="005C3069"/>
    <w:rsid w:val="005C3522"/>
    <w:rsid w:val="005C36F8"/>
    <w:rsid w:val="005C3930"/>
    <w:rsid w:val="005C3E02"/>
    <w:rsid w:val="005C434E"/>
    <w:rsid w:val="005C4633"/>
    <w:rsid w:val="005C4734"/>
    <w:rsid w:val="005C4DA7"/>
    <w:rsid w:val="005C528C"/>
    <w:rsid w:val="005C52BD"/>
    <w:rsid w:val="005C52D4"/>
    <w:rsid w:val="005C55D0"/>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178"/>
    <w:rsid w:val="005D5B63"/>
    <w:rsid w:val="005D6447"/>
    <w:rsid w:val="005D6671"/>
    <w:rsid w:val="005D6B7E"/>
    <w:rsid w:val="005D71B0"/>
    <w:rsid w:val="005D7D43"/>
    <w:rsid w:val="005E08E2"/>
    <w:rsid w:val="005E1056"/>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751"/>
    <w:rsid w:val="005E6C5D"/>
    <w:rsid w:val="005E6D43"/>
    <w:rsid w:val="005E7043"/>
    <w:rsid w:val="005E753C"/>
    <w:rsid w:val="005E75AD"/>
    <w:rsid w:val="005E7C8C"/>
    <w:rsid w:val="005F0676"/>
    <w:rsid w:val="005F1092"/>
    <w:rsid w:val="005F1A9F"/>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908"/>
    <w:rsid w:val="005F6AE0"/>
    <w:rsid w:val="005F6C70"/>
    <w:rsid w:val="005F6E3C"/>
    <w:rsid w:val="005F6E82"/>
    <w:rsid w:val="005F6F64"/>
    <w:rsid w:val="005F729C"/>
    <w:rsid w:val="005F7566"/>
    <w:rsid w:val="005F76E7"/>
    <w:rsid w:val="005F7AE3"/>
    <w:rsid w:val="005F7B0A"/>
    <w:rsid w:val="005F7B7B"/>
    <w:rsid w:val="005F7EAE"/>
    <w:rsid w:val="0060010D"/>
    <w:rsid w:val="0060025A"/>
    <w:rsid w:val="0060085B"/>
    <w:rsid w:val="00600BC4"/>
    <w:rsid w:val="00600BD2"/>
    <w:rsid w:val="00600C49"/>
    <w:rsid w:val="006010E1"/>
    <w:rsid w:val="00601131"/>
    <w:rsid w:val="00601FBB"/>
    <w:rsid w:val="00602213"/>
    <w:rsid w:val="006022F9"/>
    <w:rsid w:val="006026D1"/>
    <w:rsid w:val="00602B5F"/>
    <w:rsid w:val="00603459"/>
    <w:rsid w:val="00604277"/>
    <w:rsid w:val="00604447"/>
    <w:rsid w:val="006048FA"/>
    <w:rsid w:val="00604CC7"/>
    <w:rsid w:val="00604DC9"/>
    <w:rsid w:val="00604FCF"/>
    <w:rsid w:val="00605362"/>
    <w:rsid w:val="0060537D"/>
    <w:rsid w:val="00605C11"/>
    <w:rsid w:val="00605D96"/>
    <w:rsid w:val="00605DDC"/>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69"/>
    <w:rsid w:val="006135AD"/>
    <w:rsid w:val="006136EF"/>
    <w:rsid w:val="0061387E"/>
    <w:rsid w:val="00613A4B"/>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3CAA"/>
    <w:rsid w:val="0062403D"/>
    <w:rsid w:val="006243BF"/>
    <w:rsid w:val="00625595"/>
    <w:rsid w:val="00625D3B"/>
    <w:rsid w:val="00625E43"/>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576"/>
    <w:rsid w:val="00634E98"/>
    <w:rsid w:val="00634F56"/>
    <w:rsid w:val="00635033"/>
    <w:rsid w:val="00635279"/>
    <w:rsid w:val="00635A96"/>
    <w:rsid w:val="00635B69"/>
    <w:rsid w:val="00636593"/>
    <w:rsid w:val="00636C09"/>
    <w:rsid w:val="00640298"/>
    <w:rsid w:val="006409D2"/>
    <w:rsid w:val="00640A36"/>
    <w:rsid w:val="00640D81"/>
    <w:rsid w:val="00640F39"/>
    <w:rsid w:val="00640F57"/>
    <w:rsid w:val="006414FF"/>
    <w:rsid w:val="00641BFD"/>
    <w:rsid w:val="00642224"/>
    <w:rsid w:val="0064233A"/>
    <w:rsid w:val="006431A0"/>
    <w:rsid w:val="00643CE7"/>
    <w:rsid w:val="00643F78"/>
    <w:rsid w:val="0064404F"/>
    <w:rsid w:val="006443EF"/>
    <w:rsid w:val="00644475"/>
    <w:rsid w:val="006445F8"/>
    <w:rsid w:val="00644B9B"/>
    <w:rsid w:val="00644FDA"/>
    <w:rsid w:val="00645C8E"/>
    <w:rsid w:val="00645F9D"/>
    <w:rsid w:val="0064607E"/>
    <w:rsid w:val="00646360"/>
    <w:rsid w:val="00646E4B"/>
    <w:rsid w:val="0064710C"/>
    <w:rsid w:val="006477A7"/>
    <w:rsid w:val="00647B47"/>
    <w:rsid w:val="00647C0B"/>
    <w:rsid w:val="00647CA5"/>
    <w:rsid w:val="0065019F"/>
    <w:rsid w:val="006501D0"/>
    <w:rsid w:val="00650242"/>
    <w:rsid w:val="00650CB7"/>
    <w:rsid w:val="00651A2B"/>
    <w:rsid w:val="00651EC3"/>
    <w:rsid w:val="006520F3"/>
    <w:rsid w:val="006522C2"/>
    <w:rsid w:val="00652486"/>
    <w:rsid w:val="006525BA"/>
    <w:rsid w:val="00652C9E"/>
    <w:rsid w:val="006536A3"/>
    <w:rsid w:val="00653C85"/>
    <w:rsid w:val="006549BF"/>
    <w:rsid w:val="00654A62"/>
    <w:rsid w:val="006553B5"/>
    <w:rsid w:val="00655AAF"/>
    <w:rsid w:val="00655B84"/>
    <w:rsid w:val="00655DFF"/>
    <w:rsid w:val="0065614D"/>
    <w:rsid w:val="00656847"/>
    <w:rsid w:val="00656A30"/>
    <w:rsid w:val="006572C6"/>
    <w:rsid w:val="00657E82"/>
    <w:rsid w:val="00660BF3"/>
    <w:rsid w:val="00660F84"/>
    <w:rsid w:val="00660F89"/>
    <w:rsid w:val="00661134"/>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653"/>
    <w:rsid w:val="00672F74"/>
    <w:rsid w:val="006735EB"/>
    <w:rsid w:val="00673847"/>
    <w:rsid w:val="00674840"/>
    <w:rsid w:val="00674964"/>
    <w:rsid w:val="00674C6E"/>
    <w:rsid w:val="0067585E"/>
    <w:rsid w:val="00675EF4"/>
    <w:rsid w:val="0067651A"/>
    <w:rsid w:val="00676AFD"/>
    <w:rsid w:val="00677831"/>
    <w:rsid w:val="006779CB"/>
    <w:rsid w:val="00677A77"/>
    <w:rsid w:val="00680045"/>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2F6"/>
    <w:rsid w:val="006864E8"/>
    <w:rsid w:val="00686692"/>
    <w:rsid w:val="006869EC"/>
    <w:rsid w:val="00686F8A"/>
    <w:rsid w:val="006876DE"/>
    <w:rsid w:val="00690011"/>
    <w:rsid w:val="006901E4"/>
    <w:rsid w:val="00690316"/>
    <w:rsid w:val="0069077E"/>
    <w:rsid w:val="00690CAC"/>
    <w:rsid w:val="00690D90"/>
    <w:rsid w:val="00692178"/>
    <w:rsid w:val="006927AE"/>
    <w:rsid w:val="00692B46"/>
    <w:rsid w:val="00692D34"/>
    <w:rsid w:val="00693033"/>
    <w:rsid w:val="00693321"/>
    <w:rsid w:val="006934B6"/>
    <w:rsid w:val="006939A3"/>
    <w:rsid w:val="00693A8E"/>
    <w:rsid w:val="00693C77"/>
    <w:rsid w:val="006943E0"/>
    <w:rsid w:val="00694893"/>
    <w:rsid w:val="00694DD9"/>
    <w:rsid w:val="00694DE2"/>
    <w:rsid w:val="00695097"/>
    <w:rsid w:val="00695BE6"/>
    <w:rsid w:val="00696393"/>
    <w:rsid w:val="006963BC"/>
    <w:rsid w:val="00697671"/>
    <w:rsid w:val="006A0069"/>
    <w:rsid w:val="006A02A7"/>
    <w:rsid w:val="006A075A"/>
    <w:rsid w:val="006A08BB"/>
    <w:rsid w:val="006A09BE"/>
    <w:rsid w:val="006A0DCA"/>
    <w:rsid w:val="006A12B1"/>
    <w:rsid w:val="006A14F8"/>
    <w:rsid w:val="006A1E80"/>
    <w:rsid w:val="006A2935"/>
    <w:rsid w:val="006A3CAE"/>
    <w:rsid w:val="006A4717"/>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5CC"/>
    <w:rsid w:val="006B26E3"/>
    <w:rsid w:val="006B3257"/>
    <w:rsid w:val="006B3A27"/>
    <w:rsid w:val="006B4CA3"/>
    <w:rsid w:val="006B51B2"/>
    <w:rsid w:val="006B5B2C"/>
    <w:rsid w:val="006B62A5"/>
    <w:rsid w:val="006B6E85"/>
    <w:rsid w:val="006B75A9"/>
    <w:rsid w:val="006B7B15"/>
    <w:rsid w:val="006B7FB0"/>
    <w:rsid w:val="006C0913"/>
    <w:rsid w:val="006C0D78"/>
    <w:rsid w:val="006C17A0"/>
    <w:rsid w:val="006C17D4"/>
    <w:rsid w:val="006C1AE6"/>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710"/>
    <w:rsid w:val="006D18F6"/>
    <w:rsid w:val="006D1B6C"/>
    <w:rsid w:val="006D27E3"/>
    <w:rsid w:val="006D28E7"/>
    <w:rsid w:val="006D2BFA"/>
    <w:rsid w:val="006D2C83"/>
    <w:rsid w:val="006D2F95"/>
    <w:rsid w:val="006D3661"/>
    <w:rsid w:val="006D3A60"/>
    <w:rsid w:val="006D3CFA"/>
    <w:rsid w:val="006D3DD5"/>
    <w:rsid w:val="006D4135"/>
    <w:rsid w:val="006D425F"/>
    <w:rsid w:val="006D472D"/>
    <w:rsid w:val="006D4818"/>
    <w:rsid w:val="006D49B7"/>
    <w:rsid w:val="006D630B"/>
    <w:rsid w:val="006D6610"/>
    <w:rsid w:val="006D70F2"/>
    <w:rsid w:val="006D780E"/>
    <w:rsid w:val="006D7854"/>
    <w:rsid w:val="006D7860"/>
    <w:rsid w:val="006E09F2"/>
    <w:rsid w:val="006E0EA1"/>
    <w:rsid w:val="006E1037"/>
    <w:rsid w:val="006E1476"/>
    <w:rsid w:val="006E1990"/>
    <w:rsid w:val="006E1B4C"/>
    <w:rsid w:val="006E1DB8"/>
    <w:rsid w:val="006E1E3F"/>
    <w:rsid w:val="006E29ED"/>
    <w:rsid w:val="006E2D9C"/>
    <w:rsid w:val="006E4280"/>
    <w:rsid w:val="006E4C6B"/>
    <w:rsid w:val="006E4F55"/>
    <w:rsid w:val="006E53E9"/>
    <w:rsid w:val="006E54A6"/>
    <w:rsid w:val="006E5777"/>
    <w:rsid w:val="006E6236"/>
    <w:rsid w:val="006E649F"/>
    <w:rsid w:val="006E721C"/>
    <w:rsid w:val="006E7556"/>
    <w:rsid w:val="006E786D"/>
    <w:rsid w:val="006F003B"/>
    <w:rsid w:val="006F0547"/>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996"/>
    <w:rsid w:val="006F4C61"/>
    <w:rsid w:val="006F55FD"/>
    <w:rsid w:val="006F5E60"/>
    <w:rsid w:val="006F5EB6"/>
    <w:rsid w:val="006F75D3"/>
    <w:rsid w:val="006F777E"/>
    <w:rsid w:val="006F78F5"/>
    <w:rsid w:val="006F7AAA"/>
    <w:rsid w:val="006F7C6F"/>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A82"/>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17779"/>
    <w:rsid w:val="00720342"/>
    <w:rsid w:val="00720EA6"/>
    <w:rsid w:val="007214E3"/>
    <w:rsid w:val="00721F24"/>
    <w:rsid w:val="00722D13"/>
    <w:rsid w:val="00722EB6"/>
    <w:rsid w:val="00723B4F"/>
    <w:rsid w:val="007242A3"/>
    <w:rsid w:val="00726065"/>
    <w:rsid w:val="007262AF"/>
    <w:rsid w:val="00726924"/>
    <w:rsid w:val="0072717B"/>
    <w:rsid w:val="00727378"/>
    <w:rsid w:val="0072781B"/>
    <w:rsid w:val="00727F52"/>
    <w:rsid w:val="0073009A"/>
    <w:rsid w:val="007302A7"/>
    <w:rsid w:val="00730973"/>
    <w:rsid w:val="00730D94"/>
    <w:rsid w:val="007310DE"/>
    <w:rsid w:val="0073153F"/>
    <w:rsid w:val="00731741"/>
    <w:rsid w:val="007317FD"/>
    <w:rsid w:val="00731971"/>
    <w:rsid w:val="007321C2"/>
    <w:rsid w:val="0073225B"/>
    <w:rsid w:val="00732BBA"/>
    <w:rsid w:val="007330B1"/>
    <w:rsid w:val="00733245"/>
    <w:rsid w:val="00733DE0"/>
    <w:rsid w:val="00734628"/>
    <w:rsid w:val="00734933"/>
    <w:rsid w:val="00734BA3"/>
    <w:rsid w:val="00734EFD"/>
    <w:rsid w:val="007350B8"/>
    <w:rsid w:val="007357C5"/>
    <w:rsid w:val="0073590A"/>
    <w:rsid w:val="00735A52"/>
    <w:rsid w:val="00735ABA"/>
    <w:rsid w:val="00735EE1"/>
    <w:rsid w:val="007366D4"/>
    <w:rsid w:val="00736CBD"/>
    <w:rsid w:val="00737779"/>
    <w:rsid w:val="00737AA8"/>
    <w:rsid w:val="0074001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38E2"/>
    <w:rsid w:val="00753FB3"/>
    <w:rsid w:val="00754359"/>
    <w:rsid w:val="007558AF"/>
    <w:rsid w:val="00756457"/>
    <w:rsid w:val="0075654A"/>
    <w:rsid w:val="007569EA"/>
    <w:rsid w:val="00756F76"/>
    <w:rsid w:val="00757142"/>
    <w:rsid w:val="00757201"/>
    <w:rsid w:val="0075748A"/>
    <w:rsid w:val="007579D9"/>
    <w:rsid w:val="00757B14"/>
    <w:rsid w:val="00760128"/>
    <w:rsid w:val="007603C7"/>
    <w:rsid w:val="00760C85"/>
    <w:rsid w:val="00761706"/>
    <w:rsid w:val="00761AF2"/>
    <w:rsid w:val="00761E49"/>
    <w:rsid w:val="0076316C"/>
    <w:rsid w:val="00763992"/>
    <w:rsid w:val="00763C01"/>
    <w:rsid w:val="00763FAD"/>
    <w:rsid w:val="007643AB"/>
    <w:rsid w:val="00764538"/>
    <w:rsid w:val="00764B79"/>
    <w:rsid w:val="00764F36"/>
    <w:rsid w:val="007656AF"/>
    <w:rsid w:val="00766275"/>
    <w:rsid w:val="0076696B"/>
    <w:rsid w:val="00766A3D"/>
    <w:rsid w:val="007672C9"/>
    <w:rsid w:val="007679B9"/>
    <w:rsid w:val="00767A83"/>
    <w:rsid w:val="00767DDE"/>
    <w:rsid w:val="0077083D"/>
    <w:rsid w:val="00771D84"/>
    <w:rsid w:val="007725B4"/>
    <w:rsid w:val="00772D94"/>
    <w:rsid w:val="00772F50"/>
    <w:rsid w:val="00773785"/>
    <w:rsid w:val="0077505F"/>
    <w:rsid w:val="00775259"/>
    <w:rsid w:val="00776216"/>
    <w:rsid w:val="007763D6"/>
    <w:rsid w:val="00776572"/>
    <w:rsid w:val="0077738D"/>
    <w:rsid w:val="007774C2"/>
    <w:rsid w:val="00777ADF"/>
    <w:rsid w:val="007815B0"/>
    <w:rsid w:val="00781AD8"/>
    <w:rsid w:val="00782A77"/>
    <w:rsid w:val="00782B72"/>
    <w:rsid w:val="00783F85"/>
    <w:rsid w:val="00784CC4"/>
    <w:rsid w:val="00785555"/>
    <w:rsid w:val="00785756"/>
    <w:rsid w:val="00785851"/>
    <w:rsid w:val="00786098"/>
    <w:rsid w:val="00786EB8"/>
    <w:rsid w:val="007873E6"/>
    <w:rsid w:val="00787A3F"/>
    <w:rsid w:val="00787B48"/>
    <w:rsid w:val="00787D28"/>
    <w:rsid w:val="0079000C"/>
    <w:rsid w:val="00790033"/>
    <w:rsid w:val="00790B29"/>
    <w:rsid w:val="00790B3E"/>
    <w:rsid w:val="00790D7B"/>
    <w:rsid w:val="00790D93"/>
    <w:rsid w:val="0079159D"/>
    <w:rsid w:val="00791CD7"/>
    <w:rsid w:val="00791F2C"/>
    <w:rsid w:val="007923B8"/>
    <w:rsid w:val="00792D22"/>
    <w:rsid w:val="0079362E"/>
    <w:rsid w:val="00793741"/>
    <w:rsid w:val="007938EF"/>
    <w:rsid w:val="007940DA"/>
    <w:rsid w:val="0079426C"/>
    <w:rsid w:val="0079430D"/>
    <w:rsid w:val="007950D8"/>
    <w:rsid w:val="007953B9"/>
    <w:rsid w:val="0079697B"/>
    <w:rsid w:val="0079754C"/>
    <w:rsid w:val="007A0657"/>
    <w:rsid w:val="007A0679"/>
    <w:rsid w:val="007A0A03"/>
    <w:rsid w:val="007A0AF5"/>
    <w:rsid w:val="007A1172"/>
    <w:rsid w:val="007A1313"/>
    <w:rsid w:val="007A1395"/>
    <w:rsid w:val="007A17E7"/>
    <w:rsid w:val="007A22E9"/>
    <w:rsid w:val="007A24A2"/>
    <w:rsid w:val="007A24EB"/>
    <w:rsid w:val="007A25CC"/>
    <w:rsid w:val="007A282D"/>
    <w:rsid w:val="007A2C34"/>
    <w:rsid w:val="007A331E"/>
    <w:rsid w:val="007A3B34"/>
    <w:rsid w:val="007A3BD0"/>
    <w:rsid w:val="007A455D"/>
    <w:rsid w:val="007A4C6D"/>
    <w:rsid w:val="007A4F2F"/>
    <w:rsid w:val="007A578F"/>
    <w:rsid w:val="007A644F"/>
    <w:rsid w:val="007A65FC"/>
    <w:rsid w:val="007A67A3"/>
    <w:rsid w:val="007A6B97"/>
    <w:rsid w:val="007A6FEB"/>
    <w:rsid w:val="007A706C"/>
    <w:rsid w:val="007A7CE5"/>
    <w:rsid w:val="007B02C3"/>
    <w:rsid w:val="007B0473"/>
    <w:rsid w:val="007B04E7"/>
    <w:rsid w:val="007B07CA"/>
    <w:rsid w:val="007B0C6A"/>
    <w:rsid w:val="007B12C1"/>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BDB"/>
    <w:rsid w:val="007C0C22"/>
    <w:rsid w:val="007C13ED"/>
    <w:rsid w:val="007C1651"/>
    <w:rsid w:val="007C187A"/>
    <w:rsid w:val="007C19EA"/>
    <w:rsid w:val="007C1A8C"/>
    <w:rsid w:val="007C22AA"/>
    <w:rsid w:val="007C22CA"/>
    <w:rsid w:val="007C2346"/>
    <w:rsid w:val="007C2707"/>
    <w:rsid w:val="007C2DD4"/>
    <w:rsid w:val="007C33CF"/>
    <w:rsid w:val="007C3543"/>
    <w:rsid w:val="007C355D"/>
    <w:rsid w:val="007C36CB"/>
    <w:rsid w:val="007C5B2E"/>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08F"/>
    <w:rsid w:val="007D6377"/>
    <w:rsid w:val="007D6528"/>
    <w:rsid w:val="007D699F"/>
    <w:rsid w:val="007D6AF4"/>
    <w:rsid w:val="007E01AF"/>
    <w:rsid w:val="007E02CE"/>
    <w:rsid w:val="007E0C0F"/>
    <w:rsid w:val="007E103C"/>
    <w:rsid w:val="007E1221"/>
    <w:rsid w:val="007E24B8"/>
    <w:rsid w:val="007E2A27"/>
    <w:rsid w:val="007E300C"/>
    <w:rsid w:val="007E3133"/>
    <w:rsid w:val="007E313C"/>
    <w:rsid w:val="007E3995"/>
    <w:rsid w:val="007E39F0"/>
    <w:rsid w:val="007E3C0E"/>
    <w:rsid w:val="007E3F65"/>
    <w:rsid w:val="007E427A"/>
    <w:rsid w:val="007E4AD7"/>
    <w:rsid w:val="007E4B11"/>
    <w:rsid w:val="007E4D54"/>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6B7"/>
    <w:rsid w:val="007F087C"/>
    <w:rsid w:val="007F0DD6"/>
    <w:rsid w:val="007F1ABE"/>
    <w:rsid w:val="007F1FC9"/>
    <w:rsid w:val="007F2093"/>
    <w:rsid w:val="007F212C"/>
    <w:rsid w:val="007F29C4"/>
    <w:rsid w:val="007F2A32"/>
    <w:rsid w:val="007F2AE5"/>
    <w:rsid w:val="007F2B8F"/>
    <w:rsid w:val="007F31E1"/>
    <w:rsid w:val="007F3400"/>
    <w:rsid w:val="007F370B"/>
    <w:rsid w:val="007F3AC5"/>
    <w:rsid w:val="007F3E4F"/>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055"/>
    <w:rsid w:val="008131BE"/>
    <w:rsid w:val="00813520"/>
    <w:rsid w:val="00813F88"/>
    <w:rsid w:val="00814B36"/>
    <w:rsid w:val="0081517D"/>
    <w:rsid w:val="008152DB"/>
    <w:rsid w:val="00815792"/>
    <w:rsid w:val="00815B79"/>
    <w:rsid w:val="00815C9B"/>
    <w:rsid w:val="00815F59"/>
    <w:rsid w:val="00816309"/>
    <w:rsid w:val="008168D8"/>
    <w:rsid w:val="00816B57"/>
    <w:rsid w:val="00816D49"/>
    <w:rsid w:val="00817FD1"/>
    <w:rsid w:val="008203A8"/>
    <w:rsid w:val="00821833"/>
    <w:rsid w:val="008229DF"/>
    <w:rsid w:val="00822C89"/>
    <w:rsid w:val="008241C6"/>
    <w:rsid w:val="008243C9"/>
    <w:rsid w:val="00824831"/>
    <w:rsid w:val="008251AB"/>
    <w:rsid w:val="008255A4"/>
    <w:rsid w:val="008257ED"/>
    <w:rsid w:val="00825ABA"/>
    <w:rsid w:val="00827209"/>
    <w:rsid w:val="0082734C"/>
    <w:rsid w:val="008275D0"/>
    <w:rsid w:val="008278E9"/>
    <w:rsid w:val="0083086E"/>
    <w:rsid w:val="00830FF6"/>
    <w:rsid w:val="008311F1"/>
    <w:rsid w:val="00831204"/>
    <w:rsid w:val="00831208"/>
    <w:rsid w:val="00831253"/>
    <w:rsid w:val="008313BC"/>
    <w:rsid w:val="008322C9"/>
    <w:rsid w:val="0083240B"/>
    <w:rsid w:val="008326DE"/>
    <w:rsid w:val="0083279B"/>
    <w:rsid w:val="00832B4A"/>
    <w:rsid w:val="00832B94"/>
    <w:rsid w:val="00832F5C"/>
    <w:rsid w:val="00832FB1"/>
    <w:rsid w:val="008332D5"/>
    <w:rsid w:val="0083385A"/>
    <w:rsid w:val="00833B44"/>
    <w:rsid w:val="00833D61"/>
    <w:rsid w:val="00833D71"/>
    <w:rsid w:val="0083414A"/>
    <w:rsid w:val="00835378"/>
    <w:rsid w:val="00835A02"/>
    <w:rsid w:val="00836194"/>
    <w:rsid w:val="00836387"/>
    <w:rsid w:val="00836E21"/>
    <w:rsid w:val="0083705E"/>
    <w:rsid w:val="008372F5"/>
    <w:rsid w:val="008373BB"/>
    <w:rsid w:val="00837428"/>
    <w:rsid w:val="0083782E"/>
    <w:rsid w:val="0083796E"/>
    <w:rsid w:val="00840481"/>
    <w:rsid w:val="00840BF1"/>
    <w:rsid w:val="00841209"/>
    <w:rsid w:val="008414B4"/>
    <w:rsid w:val="0084158C"/>
    <w:rsid w:val="00841859"/>
    <w:rsid w:val="0084218A"/>
    <w:rsid w:val="00842420"/>
    <w:rsid w:val="008429CF"/>
    <w:rsid w:val="00843638"/>
    <w:rsid w:val="00843883"/>
    <w:rsid w:val="0084405B"/>
    <w:rsid w:val="008443C4"/>
    <w:rsid w:val="008446E2"/>
    <w:rsid w:val="0084493A"/>
    <w:rsid w:val="008449B2"/>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96D"/>
    <w:rsid w:val="00854E60"/>
    <w:rsid w:val="00854F1F"/>
    <w:rsid w:val="00855F5F"/>
    <w:rsid w:val="0085639E"/>
    <w:rsid w:val="00856B1B"/>
    <w:rsid w:val="0085724C"/>
    <w:rsid w:val="008574D7"/>
    <w:rsid w:val="00857D58"/>
    <w:rsid w:val="008601A9"/>
    <w:rsid w:val="008605CA"/>
    <w:rsid w:val="00860C62"/>
    <w:rsid w:val="0086157D"/>
    <w:rsid w:val="00861895"/>
    <w:rsid w:val="008622AA"/>
    <w:rsid w:val="00862ACD"/>
    <w:rsid w:val="00862BA0"/>
    <w:rsid w:val="00863708"/>
    <w:rsid w:val="008638A1"/>
    <w:rsid w:val="00863971"/>
    <w:rsid w:val="00863DBE"/>
    <w:rsid w:val="00863DEB"/>
    <w:rsid w:val="008647FE"/>
    <w:rsid w:val="0086494C"/>
    <w:rsid w:val="00864D34"/>
    <w:rsid w:val="00864D69"/>
    <w:rsid w:val="0086517F"/>
    <w:rsid w:val="008651F9"/>
    <w:rsid w:val="008658A3"/>
    <w:rsid w:val="00865B0D"/>
    <w:rsid w:val="0086664D"/>
    <w:rsid w:val="00867351"/>
    <w:rsid w:val="00867652"/>
    <w:rsid w:val="00867756"/>
    <w:rsid w:val="00870376"/>
    <w:rsid w:val="00870713"/>
    <w:rsid w:val="0087166A"/>
    <w:rsid w:val="0087179D"/>
    <w:rsid w:val="00871B33"/>
    <w:rsid w:val="00871D88"/>
    <w:rsid w:val="00871DC0"/>
    <w:rsid w:val="00872512"/>
    <w:rsid w:val="00872949"/>
    <w:rsid w:val="00872BBF"/>
    <w:rsid w:val="00872BE4"/>
    <w:rsid w:val="00872DA0"/>
    <w:rsid w:val="00872F40"/>
    <w:rsid w:val="008730BB"/>
    <w:rsid w:val="008738BF"/>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16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1B83"/>
    <w:rsid w:val="008920B9"/>
    <w:rsid w:val="00892887"/>
    <w:rsid w:val="00892D75"/>
    <w:rsid w:val="00893BB7"/>
    <w:rsid w:val="008941DB"/>
    <w:rsid w:val="008944F8"/>
    <w:rsid w:val="00894546"/>
    <w:rsid w:val="008954D8"/>
    <w:rsid w:val="00895940"/>
    <w:rsid w:val="00895C7B"/>
    <w:rsid w:val="00895E31"/>
    <w:rsid w:val="0089695D"/>
    <w:rsid w:val="00896A32"/>
    <w:rsid w:val="0089712D"/>
    <w:rsid w:val="0089733D"/>
    <w:rsid w:val="008979DB"/>
    <w:rsid w:val="00897E7B"/>
    <w:rsid w:val="008A070A"/>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0FA"/>
    <w:rsid w:val="008B31F9"/>
    <w:rsid w:val="008B3A74"/>
    <w:rsid w:val="008B3BD2"/>
    <w:rsid w:val="008B3C40"/>
    <w:rsid w:val="008B3E88"/>
    <w:rsid w:val="008B41DE"/>
    <w:rsid w:val="008B428B"/>
    <w:rsid w:val="008B43FA"/>
    <w:rsid w:val="008B47F3"/>
    <w:rsid w:val="008B4A65"/>
    <w:rsid w:val="008B4AB6"/>
    <w:rsid w:val="008B4E9B"/>
    <w:rsid w:val="008B50DF"/>
    <w:rsid w:val="008B5B23"/>
    <w:rsid w:val="008B5B36"/>
    <w:rsid w:val="008B5D4D"/>
    <w:rsid w:val="008B60D9"/>
    <w:rsid w:val="008B6162"/>
    <w:rsid w:val="008B65D2"/>
    <w:rsid w:val="008B6958"/>
    <w:rsid w:val="008B706F"/>
    <w:rsid w:val="008B7732"/>
    <w:rsid w:val="008C04DF"/>
    <w:rsid w:val="008C082D"/>
    <w:rsid w:val="008C1041"/>
    <w:rsid w:val="008C1374"/>
    <w:rsid w:val="008C1880"/>
    <w:rsid w:val="008C1897"/>
    <w:rsid w:val="008C1971"/>
    <w:rsid w:val="008C21BF"/>
    <w:rsid w:val="008C2AD0"/>
    <w:rsid w:val="008C2E76"/>
    <w:rsid w:val="008C2FA8"/>
    <w:rsid w:val="008C31AE"/>
    <w:rsid w:val="008C3BC3"/>
    <w:rsid w:val="008C452F"/>
    <w:rsid w:val="008C4AF5"/>
    <w:rsid w:val="008C4B80"/>
    <w:rsid w:val="008C5036"/>
    <w:rsid w:val="008C5399"/>
    <w:rsid w:val="008C62E2"/>
    <w:rsid w:val="008C6375"/>
    <w:rsid w:val="008C644C"/>
    <w:rsid w:val="008C667D"/>
    <w:rsid w:val="008C6827"/>
    <w:rsid w:val="008C6874"/>
    <w:rsid w:val="008C6AC2"/>
    <w:rsid w:val="008C6C76"/>
    <w:rsid w:val="008C7098"/>
    <w:rsid w:val="008C74B6"/>
    <w:rsid w:val="008C798F"/>
    <w:rsid w:val="008C7A3E"/>
    <w:rsid w:val="008D00FE"/>
    <w:rsid w:val="008D1A07"/>
    <w:rsid w:val="008D1DAF"/>
    <w:rsid w:val="008D2147"/>
    <w:rsid w:val="008D2298"/>
    <w:rsid w:val="008D2AC6"/>
    <w:rsid w:val="008D2CAF"/>
    <w:rsid w:val="008D303A"/>
    <w:rsid w:val="008D3ACE"/>
    <w:rsid w:val="008D3C0D"/>
    <w:rsid w:val="008D3C88"/>
    <w:rsid w:val="008D3DE1"/>
    <w:rsid w:val="008D449C"/>
    <w:rsid w:val="008D4846"/>
    <w:rsid w:val="008D4E7E"/>
    <w:rsid w:val="008D51CC"/>
    <w:rsid w:val="008D648F"/>
    <w:rsid w:val="008D687A"/>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176"/>
    <w:rsid w:val="008F2238"/>
    <w:rsid w:val="008F2691"/>
    <w:rsid w:val="008F2DF6"/>
    <w:rsid w:val="008F2E3D"/>
    <w:rsid w:val="008F330B"/>
    <w:rsid w:val="008F35DC"/>
    <w:rsid w:val="008F478E"/>
    <w:rsid w:val="008F4D52"/>
    <w:rsid w:val="008F4E41"/>
    <w:rsid w:val="008F5276"/>
    <w:rsid w:val="008F56A0"/>
    <w:rsid w:val="008F6222"/>
    <w:rsid w:val="008F6235"/>
    <w:rsid w:val="008F665E"/>
    <w:rsid w:val="008F670B"/>
    <w:rsid w:val="008F7809"/>
    <w:rsid w:val="008F7A00"/>
    <w:rsid w:val="00900C1C"/>
    <w:rsid w:val="00900DE5"/>
    <w:rsid w:val="00900F65"/>
    <w:rsid w:val="0090112C"/>
    <w:rsid w:val="009013B9"/>
    <w:rsid w:val="009015BF"/>
    <w:rsid w:val="009018E1"/>
    <w:rsid w:val="009029B0"/>
    <w:rsid w:val="009039B0"/>
    <w:rsid w:val="0090408D"/>
    <w:rsid w:val="00904580"/>
    <w:rsid w:val="00904757"/>
    <w:rsid w:val="00904B36"/>
    <w:rsid w:val="00904C80"/>
    <w:rsid w:val="00904E6B"/>
    <w:rsid w:val="00904FCB"/>
    <w:rsid w:val="009051BC"/>
    <w:rsid w:val="009056EC"/>
    <w:rsid w:val="00905C43"/>
    <w:rsid w:val="00905E74"/>
    <w:rsid w:val="00906538"/>
    <w:rsid w:val="00906EEC"/>
    <w:rsid w:val="0090701B"/>
    <w:rsid w:val="0091038F"/>
    <w:rsid w:val="00910AE9"/>
    <w:rsid w:val="00910F5C"/>
    <w:rsid w:val="009113C8"/>
    <w:rsid w:val="00912037"/>
    <w:rsid w:val="009129EF"/>
    <w:rsid w:val="00912AEC"/>
    <w:rsid w:val="0091310B"/>
    <w:rsid w:val="00913531"/>
    <w:rsid w:val="0091384B"/>
    <w:rsid w:val="009139BE"/>
    <w:rsid w:val="00913A5C"/>
    <w:rsid w:val="00913F33"/>
    <w:rsid w:val="00914204"/>
    <w:rsid w:val="00914306"/>
    <w:rsid w:val="00914392"/>
    <w:rsid w:val="009143B2"/>
    <w:rsid w:val="00915068"/>
    <w:rsid w:val="00915C7E"/>
    <w:rsid w:val="009166AF"/>
    <w:rsid w:val="00917862"/>
    <w:rsid w:val="0092061D"/>
    <w:rsid w:val="009206C0"/>
    <w:rsid w:val="00920C62"/>
    <w:rsid w:val="00922595"/>
    <w:rsid w:val="00922606"/>
    <w:rsid w:val="00922791"/>
    <w:rsid w:val="00922D31"/>
    <w:rsid w:val="009239F9"/>
    <w:rsid w:val="00923F34"/>
    <w:rsid w:val="00924BDE"/>
    <w:rsid w:val="00925559"/>
    <w:rsid w:val="0092559F"/>
    <w:rsid w:val="00925C6F"/>
    <w:rsid w:val="0092607C"/>
    <w:rsid w:val="00926081"/>
    <w:rsid w:val="0092675A"/>
    <w:rsid w:val="00930389"/>
    <w:rsid w:val="009304B8"/>
    <w:rsid w:val="0093068A"/>
    <w:rsid w:val="00930B95"/>
    <w:rsid w:val="00930F94"/>
    <w:rsid w:val="009310DB"/>
    <w:rsid w:val="00931141"/>
    <w:rsid w:val="009311B5"/>
    <w:rsid w:val="009316EE"/>
    <w:rsid w:val="00931C86"/>
    <w:rsid w:val="009320A4"/>
    <w:rsid w:val="00932289"/>
    <w:rsid w:val="00932771"/>
    <w:rsid w:val="009329D8"/>
    <w:rsid w:val="00932A03"/>
    <w:rsid w:val="00934766"/>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0BC"/>
    <w:rsid w:val="00943F94"/>
    <w:rsid w:val="009445A2"/>
    <w:rsid w:val="00944A06"/>
    <w:rsid w:val="00944BCF"/>
    <w:rsid w:val="00944D91"/>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5BD"/>
    <w:rsid w:val="00951BD9"/>
    <w:rsid w:val="009522E8"/>
    <w:rsid w:val="009528A2"/>
    <w:rsid w:val="00952A05"/>
    <w:rsid w:val="00953831"/>
    <w:rsid w:val="00953F58"/>
    <w:rsid w:val="009543EB"/>
    <w:rsid w:val="009543FC"/>
    <w:rsid w:val="00954978"/>
    <w:rsid w:val="00954B1B"/>
    <w:rsid w:val="00954DA2"/>
    <w:rsid w:val="009555D3"/>
    <w:rsid w:val="00955B7F"/>
    <w:rsid w:val="009572FB"/>
    <w:rsid w:val="00957B9C"/>
    <w:rsid w:val="00957C86"/>
    <w:rsid w:val="0096019A"/>
    <w:rsid w:val="00960F15"/>
    <w:rsid w:val="009615E6"/>
    <w:rsid w:val="00961A98"/>
    <w:rsid w:val="009620E6"/>
    <w:rsid w:val="009623AB"/>
    <w:rsid w:val="009628F8"/>
    <w:rsid w:val="00962AFE"/>
    <w:rsid w:val="009631BA"/>
    <w:rsid w:val="009631C3"/>
    <w:rsid w:val="00963456"/>
    <w:rsid w:val="0096378F"/>
    <w:rsid w:val="00963EA1"/>
    <w:rsid w:val="00964131"/>
    <w:rsid w:val="00964206"/>
    <w:rsid w:val="00964E94"/>
    <w:rsid w:val="00965380"/>
    <w:rsid w:val="009656EE"/>
    <w:rsid w:val="00965812"/>
    <w:rsid w:val="00965871"/>
    <w:rsid w:val="00965B60"/>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48C3"/>
    <w:rsid w:val="0097505B"/>
    <w:rsid w:val="00975753"/>
    <w:rsid w:val="009758E3"/>
    <w:rsid w:val="009763C4"/>
    <w:rsid w:val="00976C4F"/>
    <w:rsid w:val="009772F1"/>
    <w:rsid w:val="00977A6B"/>
    <w:rsid w:val="009803F1"/>
    <w:rsid w:val="0098062F"/>
    <w:rsid w:val="009807B4"/>
    <w:rsid w:val="0098149A"/>
    <w:rsid w:val="0098182A"/>
    <w:rsid w:val="009828C6"/>
    <w:rsid w:val="00982964"/>
    <w:rsid w:val="00982D78"/>
    <w:rsid w:val="00983A84"/>
    <w:rsid w:val="00983B4C"/>
    <w:rsid w:val="00983DFB"/>
    <w:rsid w:val="009843E2"/>
    <w:rsid w:val="009844F7"/>
    <w:rsid w:val="00984753"/>
    <w:rsid w:val="00984AA1"/>
    <w:rsid w:val="00984BC5"/>
    <w:rsid w:val="00985462"/>
    <w:rsid w:val="00985463"/>
    <w:rsid w:val="0098582B"/>
    <w:rsid w:val="00985947"/>
    <w:rsid w:val="00985FE7"/>
    <w:rsid w:val="00986029"/>
    <w:rsid w:val="009861AC"/>
    <w:rsid w:val="00986C0B"/>
    <w:rsid w:val="0099079E"/>
    <w:rsid w:val="0099188F"/>
    <w:rsid w:val="0099189A"/>
    <w:rsid w:val="00991F5D"/>
    <w:rsid w:val="0099281E"/>
    <w:rsid w:val="00992870"/>
    <w:rsid w:val="00992E50"/>
    <w:rsid w:val="009930B9"/>
    <w:rsid w:val="009934E2"/>
    <w:rsid w:val="00993AB6"/>
    <w:rsid w:val="00993DDC"/>
    <w:rsid w:val="00994079"/>
    <w:rsid w:val="00994175"/>
    <w:rsid w:val="009944DF"/>
    <w:rsid w:val="00994F59"/>
    <w:rsid w:val="00995423"/>
    <w:rsid w:val="00995933"/>
    <w:rsid w:val="00995FFD"/>
    <w:rsid w:val="00996A15"/>
    <w:rsid w:val="00997F4B"/>
    <w:rsid w:val="009A0B5D"/>
    <w:rsid w:val="009A0DA5"/>
    <w:rsid w:val="009A1301"/>
    <w:rsid w:val="009A244C"/>
    <w:rsid w:val="009A2BBB"/>
    <w:rsid w:val="009A2C08"/>
    <w:rsid w:val="009A2CD1"/>
    <w:rsid w:val="009A304A"/>
    <w:rsid w:val="009A35A6"/>
    <w:rsid w:val="009A3612"/>
    <w:rsid w:val="009A3884"/>
    <w:rsid w:val="009A3F81"/>
    <w:rsid w:val="009A4059"/>
    <w:rsid w:val="009A44C8"/>
    <w:rsid w:val="009A4579"/>
    <w:rsid w:val="009A45B0"/>
    <w:rsid w:val="009A4755"/>
    <w:rsid w:val="009A4AAF"/>
    <w:rsid w:val="009A4EAB"/>
    <w:rsid w:val="009A5042"/>
    <w:rsid w:val="009A547D"/>
    <w:rsid w:val="009A5BCC"/>
    <w:rsid w:val="009A5F58"/>
    <w:rsid w:val="009A6897"/>
    <w:rsid w:val="009A6A6F"/>
    <w:rsid w:val="009A6C55"/>
    <w:rsid w:val="009A735F"/>
    <w:rsid w:val="009B0010"/>
    <w:rsid w:val="009B04F1"/>
    <w:rsid w:val="009B07DC"/>
    <w:rsid w:val="009B08FB"/>
    <w:rsid w:val="009B0C22"/>
    <w:rsid w:val="009B1226"/>
    <w:rsid w:val="009B13B9"/>
    <w:rsid w:val="009B18A9"/>
    <w:rsid w:val="009B1AD4"/>
    <w:rsid w:val="009B1B69"/>
    <w:rsid w:val="009B1D67"/>
    <w:rsid w:val="009B3317"/>
    <w:rsid w:val="009B47EE"/>
    <w:rsid w:val="009B4923"/>
    <w:rsid w:val="009B500C"/>
    <w:rsid w:val="009B533B"/>
    <w:rsid w:val="009B5A67"/>
    <w:rsid w:val="009B5F7D"/>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420"/>
    <w:rsid w:val="009D05E0"/>
    <w:rsid w:val="009D199C"/>
    <w:rsid w:val="009D1F22"/>
    <w:rsid w:val="009D217F"/>
    <w:rsid w:val="009D2594"/>
    <w:rsid w:val="009D2732"/>
    <w:rsid w:val="009D29E9"/>
    <w:rsid w:val="009D3626"/>
    <w:rsid w:val="009D3B66"/>
    <w:rsid w:val="009D443F"/>
    <w:rsid w:val="009D4D85"/>
    <w:rsid w:val="009D655A"/>
    <w:rsid w:val="009D68FB"/>
    <w:rsid w:val="009D6EE3"/>
    <w:rsid w:val="009D72FC"/>
    <w:rsid w:val="009D771F"/>
    <w:rsid w:val="009D7BA9"/>
    <w:rsid w:val="009D7CD5"/>
    <w:rsid w:val="009E0117"/>
    <w:rsid w:val="009E04B3"/>
    <w:rsid w:val="009E0780"/>
    <w:rsid w:val="009E0D34"/>
    <w:rsid w:val="009E0DFC"/>
    <w:rsid w:val="009E12EA"/>
    <w:rsid w:val="009E1880"/>
    <w:rsid w:val="009E1A06"/>
    <w:rsid w:val="009E1A85"/>
    <w:rsid w:val="009E247B"/>
    <w:rsid w:val="009E36A5"/>
    <w:rsid w:val="009E3E4F"/>
    <w:rsid w:val="009E3F7F"/>
    <w:rsid w:val="009E41A0"/>
    <w:rsid w:val="009E442B"/>
    <w:rsid w:val="009E46AE"/>
    <w:rsid w:val="009E5252"/>
    <w:rsid w:val="009E5B74"/>
    <w:rsid w:val="009E644A"/>
    <w:rsid w:val="009E664B"/>
    <w:rsid w:val="009E6E9A"/>
    <w:rsid w:val="009E7590"/>
    <w:rsid w:val="009E7C14"/>
    <w:rsid w:val="009F0803"/>
    <w:rsid w:val="009F094B"/>
    <w:rsid w:val="009F0A01"/>
    <w:rsid w:val="009F14DF"/>
    <w:rsid w:val="009F1A89"/>
    <w:rsid w:val="009F1B50"/>
    <w:rsid w:val="009F1EFE"/>
    <w:rsid w:val="009F1F1A"/>
    <w:rsid w:val="009F2D3D"/>
    <w:rsid w:val="009F2E20"/>
    <w:rsid w:val="009F3B2B"/>
    <w:rsid w:val="009F3CA2"/>
    <w:rsid w:val="009F3E33"/>
    <w:rsid w:val="009F3EA2"/>
    <w:rsid w:val="009F419C"/>
    <w:rsid w:val="009F4211"/>
    <w:rsid w:val="009F43E0"/>
    <w:rsid w:val="009F486D"/>
    <w:rsid w:val="009F49B2"/>
    <w:rsid w:val="009F52C1"/>
    <w:rsid w:val="009F52CE"/>
    <w:rsid w:val="009F5EB6"/>
    <w:rsid w:val="009F62D9"/>
    <w:rsid w:val="009F663E"/>
    <w:rsid w:val="009F6F37"/>
    <w:rsid w:val="009F7D2F"/>
    <w:rsid w:val="00A00C12"/>
    <w:rsid w:val="00A00DCB"/>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1FC9"/>
    <w:rsid w:val="00A12068"/>
    <w:rsid w:val="00A120B9"/>
    <w:rsid w:val="00A1260A"/>
    <w:rsid w:val="00A1264F"/>
    <w:rsid w:val="00A12763"/>
    <w:rsid w:val="00A12A7C"/>
    <w:rsid w:val="00A1330E"/>
    <w:rsid w:val="00A138DE"/>
    <w:rsid w:val="00A13C2E"/>
    <w:rsid w:val="00A140F7"/>
    <w:rsid w:val="00A1448C"/>
    <w:rsid w:val="00A145EE"/>
    <w:rsid w:val="00A14B82"/>
    <w:rsid w:val="00A14C15"/>
    <w:rsid w:val="00A14F1F"/>
    <w:rsid w:val="00A15328"/>
    <w:rsid w:val="00A15D7C"/>
    <w:rsid w:val="00A16024"/>
    <w:rsid w:val="00A16688"/>
    <w:rsid w:val="00A16D28"/>
    <w:rsid w:val="00A16DD6"/>
    <w:rsid w:val="00A1791D"/>
    <w:rsid w:val="00A17CF5"/>
    <w:rsid w:val="00A203CB"/>
    <w:rsid w:val="00A204BC"/>
    <w:rsid w:val="00A210D2"/>
    <w:rsid w:val="00A211BC"/>
    <w:rsid w:val="00A215A8"/>
    <w:rsid w:val="00A21CD7"/>
    <w:rsid w:val="00A22790"/>
    <w:rsid w:val="00A22822"/>
    <w:rsid w:val="00A22CC2"/>
    <w:rsid w:val="00A2334F"/>
    <w:rsid w:val="00A2351C"/>
    <w:rsid w:val="00A235BD"/>
    <w:rsid w:val="00A23838"/>
    <w:rsid w:val="00A23944"/>
    <w:rsid w:val="00A23D0F"/>
    <w:rsid w:val="00A2400F"/>
    <w:rsid w:val="00A243B7"/>
    <w:rsid w:val="00A25337"/>
    <w:rsid w:val="00A25E59"/>
    <w:rsid w:val="00A25FA0"/>
    <w:rsid w:val="00A2678B"/>
    <w:rsid w:val="00A278CE"/>
    <w:rsid w:val="00A30B98"/>
    <w:rsid w:val="00A30FF6"/>
    <w:rsid w:val="00A31884"/>
    <w:rsid w:val="00A31A3C"/>
    <w:rsid w:val="00A320C1"/>
    <w:rsid w:val="00A320D1"/>
    <w:rsid w:val="00A321B6"/>
    <w:rsid w:val="00A32831"/>
    <w:rsid w:val="00A32E8A"/>
    <w:rsid w:val="00A335DE"/>
    <w:rsid w:val="00A33F37"/>
    <w:rsid w:val="00A342AB"/>
    <w:rsid w:val="00A34481"/>
    <w:rsid w:val="00A34A91"/>
    <w:rsid w:val="00A34AE0"/>
    <w:rsid w:val="00A34DE6"/>
    <w:rsid w:val="00A34F8A"/>
    <w:rsid w:val="00A356F4"/>
    <w:rsid w:val="00A35A96"/>
    <w:rsid w:val="00A35C5C"/>
    <w:rsid w:val="00A35E95"/>
    <w:rsid w:val="00A361CA"/>
    <w:rsid w:val="00A36AB7"/>
    <w:rsid w:val="00A37022"/>
    <w:rsid w:val="00A374EB"/>
    <w:rsid w:val="00A3768F"/>
    <w:rsid w:val="00A40131"/>
    <w:rsid w:val="00A402A1"/>
    <w:rsid w:val="00A41D8A"/>
    <w:rsid w:val="00A4274E"/>
    <w:rsid w:val="00A4379D"/>
    <w:rsid w:val="00A440FE"/>
    <w:rsid w:val="00A44175"/>
    <w:rsid w:val="00A44D8F"/>
    <w:rsid w:val="00A4509C"/>
    <w:rsid w:val="00A45768"/>
    <w:rsid w:val="00A45A85"/>
    <w:rsid w:val="00A46260"/>
    <w:rsid w:val="00A464DE"/>
    <w:rsid w:val="00A46777"/>
    <w:rsid w:val="00A46CF2"/>
    <w:rsid w:val="00A46E8E"/>
    <w:rsid w:val="00A46F7D"/>
    <w:rsid w:val="00A47184"/>
    <w:rsid w:val="00A474B6"/>
    <w:rsid w:val="00A475B0"/>
    <w:rsid w:val="00A47C8E"/>
    <w:rsid w:val="00A50054"/>
    <w:rsid w:val="00A502C3"/>
    <w:rsid w:val="00A50455"/>
    <w:rsid w:val="00A50D22"/>
    <w:rsid w:val="00A50E14"/>
    <w:rsid w:val="00A51233"/>
    <w:rsid w:val="00A512C3"/>
    <w:rsid w:val="00A515DE"/>
    <w:rsid w:val="00A51CDD"/>
    <w:rsid w:val="00A5223C"/>
    <w:rsid w:val="00A522C3"/>
    <w:rsid w:val="00A528B0"/>
    <w:rsid w:val="00A52C1E"/>
    <w:rsid w:val="00A52DCE"/>
    <w:rsid w:val="00A53477"/>
    <w:rsid w:val="00A548FB"/>
    <w:rsid w:val="00A54E22"/>
    <w:rsid w:val="00A55140"/>
    <w:rsid w:val="00A55E9F"/>
    <w:rsid w:val="00A5607C"/>
    <w:rsid w:val="00A562CA"/>
    <w:rsid w:val="00A56787"/>
    <w:rsid w:val="00A5694E"/>
    <w:rsid w:val="00A571AE"/>
    <w:rsid w:val="00A571FE"/>
    <w:rsid w:val="00A575B4"/>
    <w:rsid w:val="00A5796A"/>
    <w:rsid w:val="00A57DDC"/>
    <w:rsid w:val="00A57E07"/>
    <w:rsid w:val="00A60300"/>
    <w:rsid w:val="00A60395"/>
    <w:rsid w:val="00A60727"/>
    <w:rsid w:val="00A60929"/>
    <w:rsid w:val="00A61063"/>
    <w:rsid w:val="00A61836"/>
    <w:rsid w:val="00A61B26"/>
    <w:rsid w:val="00A61D1D"/>
    <w:rsid w:val="00A61D8E"/>
    <w:rsid w:val="00A61E74"/>
    <w:rsid w:val="00A61EE9"/>
    <w:rsid w:val="00A622F0"/>
    <w:rsid w:val="00A6287E"/>
    <w:rsid w:val="00A63507"/>
    <w:rsid w:val="00A63733"/>
    <w:rsid w:val="00A63CBB"/>
    <w:rsid w:val="00A63FE8"/>
    <w:rsid w:val="00A64A3F"/>
    <w:rsid w:val="00A64DC9"/>
    <w:rsid w:val="00A65280"/>
    <w:rsid w:val="00A65624"/>
    <w:rsid w:val="00A656EC"/>
    <w:rsid w:val="00A658A4"/>
    <w:rsid w:val="00A65A83"/>
    <w:rsid w:val="00A65DE9"/>
    <w:rsid w:val="00A6664B"/>
    <w:rsid w:val="00A6710A"/>
    <w:rsid w:val="00A67354"/>
    <w:rsid w:val="00A675BB"/>
    <w:rsid w:val="00A67BB3"/>
    <w:rsid w:val="00A70DF7"/>
    <w:rsid w:val="00A711F0"/>
    <w:rsid w:val="00A71593"/>
    <w:rsid w:val="00A71EFB"/>
    <w:rsid w:val="00A724F5"/>
    <w:rsid w:val="00A72644"/>
    <w:rsid w:val="00A72B79"/>
    <w:rsid w:val="00A73268"/>
    <w:rsid w:val="00A73342"/>
    <w:rsid w:val="00A73BD7"/>
    <w:rsid w:val="00A742C7"/>
    <w:rsid w:val="00A743AB"/>
    <w:rsid w:val="00A7453E"/>
    <w:rsid w:val="00A753C0"/>
    <w:rsid w:val="00A75510"/>
    <w:rsid w:val="00A761E5"/>
    <w:rsid w:val="00A76D45"/>
    <w:rsid w:val="00A77212"/>
    <w:rsid w:val="00A7728B"/>
    <w:rsid w:val="00A77A28"/>
    <w:rsid w:val="00A77C2C"/>
    <w:rsid w:val="00A80062"/>
    <w:rsid w:val="00A800CC"/>
    <w:rsid w:val="00A80110"/>
    <w:rsid w:val="00A8095B"/>
    <w:rsid w:val="00A80F27"/>
    <w:rsid w:val="00A80F6B"/>
    <w:rsid w:val="00A8182F"/>
    <w:rsid w:val="00A81C19"/>
    <w:rsid w:val="00A82146"/>
    <w:rsid w:val="00A82545"/>
    <w:rsid w:val="00A82683"/>
    <w:rsid w:val="00A82B55"/>
    <w:rsid w:val="00A82C68"/>
    <w:rsid w:val="00A831D9"/>
    <w:rsid w:val="00A83508"/>
    <w:rsid w:val="00A83CC2"/>
    <w:rsid w:val="00A84F12"/>
    <w:rsid w:val="00A856EB"/>
    <w:rsid w:val="00A86236"/>
    <w:rsid w:val="00A875E3"/>
    <w:rsid w:val="00A87694"/>
    <w:rsid w:val="00A87E70"/>
    <w:rsid w:val="00A87F8A"/>
    <w:rsid w:val="00A9022E"/>
    <w:rsid w:val="00A9026E"/>
    <w:rsid w:val="00A902D4"/>
    <w:rsid w:val="00A9079C"/>
    <w:rsid w:val="00A90A1B"/>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49D1"/>
    <w:rsid w:val="00AA5517"/>
    <w:rsid w:val="00AA60EF"/>
    <w:rsid w:val="00AA6451"/>
    <w:rsid w:val="00AA6AE8"/>
    <w:rsid w:val="00AA6BB6"/>
    <w:rsid w:val="00AA7470"/>
    <w:rsid w:val="00AA7BCE"/>
    <w:rsid w:val="00AA7BF3"/>
    <w:rsid w:val="00AA7D57"/>
    <w:rsid w:val="00AB02E9"/>
    <w:rsid w:val="00AB0BC6"/>
    <w:rsid w:val="00AB10EA"/>
    <w:rsid w:val="00AB16B3"/>
    <w:rsid w:val="00AB1EFA"/>
    <w:rsid w:val="00AB1F1A"/>
    <w:rsid w:val="00AB24F9"/>
    <w:rsid w:val="00AB2EE7"/>
    <w:rsid w:val="00AB31D7"/>
    <w:rsid w:val="00AB33AA"/>
    <w:rsid w:val="00AB3A75"/>
    <w:rsid w:val="00AB3F0D"/>
    <w:rsid w:val="00AB4639"/>
    <w:rsid w:val="00AB48EC"/>
    <w:rsid w:val="00AB53E4"/>
    <w:rsid w:val="00AB5467"/>
    <w:rsid w:val="00AB5488"/>
    <w:rsid w:val="00AB6007"/>
    <w:rsid w:val="00AB6EAC"/>
    <w:rsid w:val="00ABFD99"/>
    <w:rsid w:val="00AC00D2"/>
    <w:rsid w:val="00AC0699"/>
    <w:rsid w:val="00AC131B"/>
    <w:rsid w:val="00AC191A"/>
    <w:rsid w:val="00AC252B"/>
    <w:rsid w:val="00AC2BEF"/>
    <w:rsid w:val="00AC2F08"/>
    <w:rsid w:val="00AC3031"/>
    <w:rsid w:val="00AC35B2"/>
    <w:rsid w:val="00AC3CBD"/>
    <w:rsid w:val="00AC46B6"/>
    <w:rsid w:val="00AC4B39"/>
    <w:rsid w:val="00AC4B4E"/>
    <w:rsid w:val="00AC4F34"/>
    <w:rsid w:val="00AC50BC"/>
    <w:rsid w:val="00AC5259"/>
    <w:rsid w:val="00AC6104"/>
    <w:rsid w:val="00AC63AC"/>
    <w:rsid w:val="00AC6E29"/>
    <w:rsid w:val="00AC6EC2"/>
    <w:rsid w:val="00AC6FBC"/>
    <w:rsid w:val="00AC6FC6"/>
    <w:rsid w:val="00AD0265"/>
    <w:rsid w:val="00AD047A"/>
    <w:rsid w:val="00AD0DE9"/>
    <w:rsid w:val="00AD13C0"/>
    <w:rsid w:val="00AD1F3E"/>
    <w:rsid w:val="00AD2036"/>
    <w:rsid w:val="00AD22E3"/>
    <w:rsid w:val="00AD2838"/>
    <w:rsid w:val="00AD2971"/>
    <w:rsid w:val="00AD4439"/>
    <w:rsid w:val="00AD4827"/>
    <w:rsid w:val="00AD5D1B"/>
    <w:rsid w:val="00AD5FE2"/>
    <w:rsid w:val="00AD685D"/>
    <w:rsid w:val="00AD76F2"/>
    <w:rsid w:val="00AD7D03"/>
    <w:rsid w:val="00AE1224"/>
    <w:rsid w:val="00AE12C5"/>
    <w:rsid w:val="00AE18A3"/>
    <w:rsid w:val="00AE1B0D"/>
    <w:rsid w:val="00AE1DBB"/>
    <w:rsid w:val="00AE1F4E"/>
    <w:rsid w:val="00AE2673"/>
    <w:rsid w:val="00AE2AF2"/>
    <w:rsid w:val="00AE3505"/>
    <w:rsid w:val="00AE3756"/>
    <w:rsid w:val="00AE3A4B"/>
    <w:rsid w:val="00AE3A63"/>
    <w:rsid w:val="00AE4572"/>
    <w:rsid w:val="00AE4755"/>
    <w:rsid w:val="00AE53FF"/>
    <w:rsid w:val="00AE5416"/>
    <w:rsid w:val="00AE5435"/>
    <w:rsid w:val="00AE5680"/>
    <w:rsid w:val="00AE5C7D"/>
    <w:rsid w:val="00AE62F6"/>
    <w:rsid w:val="00AE63B2"/>
    <w:rsid w:val="00AE645C"/>
    <w:rsid w:val="00AE71E0"/>
    <w:rsid w:val="00AE749F"/>
    <w:rsid w:val="00AE7DED"/>
    <w:rsid w:val="00AF10FA"/>
    <w:rsid w:val="00AF1FB1"/>
    <w:rsid w:val="00AF222A"/>
    <w:rsid w:val="00AF2255"/>
    <w:rsid w:val="00AF2918"/>
    <w:rsid w:val="00AF313A"/>
    <w:rsid w:val="00AF3ABE"/>
    <w:rsid w:val="00AF49C5"/>
    <w:rsid w:val="00AF52E0"/>
    <w:rsid w:val="00AF5615"/>
    <w:rsid w:val="00AF575B"/>
    <w:rsid w:val="00AF6079"/>
    <w:rsid w:val="00AF6286"/>
    <w:rsid w:val="00AF6959"/>
    <w:rsid w:val="00AF7408"/>
    <w:rsid w:val="00AF7AC8"/>
    <w:rsid w:val="00AF7F9A"/>
    <w:rsid w:val="00B00287"/>
    <w:rsid w:val="00B00520"/>
    <w:rsid w:val="00B00B25"/>
    <w:rsid w:val="00B00F8E"/>
    <w:rsid w:val="00B014D0"/>
    <w:rsid w:val="00B020E0"/>
    <w:rsid w:val="00B0226D"/>
    <w:rsid w:val="00B02CD1"/>
    <w:rsid w:val="00B03B39"/>
    <w:rsid w:val="00B03CB0"/>
    <w:rsid w:val="00B041A9"/>
    <w:rsid w:val="00B04350"/>
    <w:rsid w:val="00B0465E"/>
    <w:rsid w:val="00B04CD7"/>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5CE"/>
    <w:rsid w:val="00B129B3"/>
    <w:rsid w:val="00B13262"/>
    <w:rsid w:val="00B1340D"/>
    <w:rsid w:val="00B135A4"/>
    <w:rsid w:val="00B13E3E"/>
    <w:rsid w:val="00B14140"/>
    <w:rsid w:val="00B145CD"/>
    <w:rsid w:val="00B14791"/>
    <w:rsid w:val="00B14AC6"/>
    <w:rsid w:val="00B14BE0"/>
    <w:rsid w:val="00B14C20"/>
    <w:rsid w:val="00B14E56"/>
    <w:rsid w:val="00B1538F"/>
    <w:rsid w:val="00B16238"/>
    <w:rsid w:val="00B168B5"/>
    <w:rsid w:val="00B1733F"/>
    <w:rsid w:val="00B1737A"/>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27E19"/>
    <w:rsid w:val="00B3027F"/>
    <w:rsid w:val="00B306F3"/>
    <w:rsid w:val="00B30AAD"/>
    <w:rsid w:val="00B30BC2"/>
    <w:rsid w:val="00B30C63"/>
    <w:rsid w:val="00B30F3D"/>
    <w:rsid w:val="00B315B3"/>
    <w:rsid w:val="00B31645"/>
    <w:rsid w:val="00B3174E"/>
    <w:rsid w:val="00B3226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5F1"/>
    <w:rsid w:val="00B35F95"/>
    <w:rsid w:val="00B3622D"/>
    <w:rsid w:val="00B367DE"/>
    <w:rsid w:val="00B36B18"/>
    <w:rsid w:val="00B36C69"/>
    <w:rsid w:val="00B36D81"/>
    <w:rsid w:val="00B3755C"/>
    <w:rsid w:val="00B37837"/>
    <w:rsid w:val="00B3788B"/>
    <w:rsid w:val="00B37938"/>
    <w:rsid w:val="00B379BC"/>
    <w:rsid w:val="00B37D7D"/>
    <w:rsid w:val="00B37F7E"/>
    <w:rsid w:val="00B40375"/>
    <w:rsid w:val="00B405E4"/>
    <w:rsid w:val="00B40777"/>
    <w:rsid w:val="00B40E1B"/>
    <w:rsid w:val="00B412BD"/>
    <w:rsid w:val="00B419E4"/>
    <w:rsid w:val="00B41C6A"/>
    <w:rsid w:val="00B42043"/>
    <w:rsid w:val="00B42162"/>
    <w:rsid w:val="00B432A0"/>
    <w:rsid w:val="00B4409B"/>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D9B"/>
    <w:rsid w:val="00B54E35"/>
    <w:rsid w:val="00B56016"/>
    <w:rsid w:val="00B562D1"/>
    <w:rsid w:val="00B568B8"/>
    <w:rsid w:val="00B56CDC"/>
    <w:rsid w:val="00B56E01"/>
    <w:rsid w:val="00B56F07"/>
    <w:rsid w:val="00B570B9"/>
    <w:rsid w:val="00B5715D"/>
    <w:rsid w:val="00B57479"/>
    <w:rsid w:val="00B60331"/>
    <w:rsid w:val="00B603E6"/>
    <w:rsid w:val="00B607A0"/>
    <w:rsid w:val="00B6095B"/>
    <w:rsid w:val="00B60A8A"/>
    <w:rsid w:val="00B60DCA"/>
    <w:rsid w:val="00B61824"/>
    <w:rsid w:val="00B6244F"/>
    <w:rsid w:val="00B62BAE"/>
    <w:rsid w:val="00B62C84"/>
    <w:rsid w:val="00B6305A"/>
    <w:rsid w:val="00B63483"/>
    <w:rsid w:val="00B6369D"/>
    <w:rsid w:val="00B63882"/>
    <w:rsid w:val="00B63C73"/>
    <w:rsid w:val="00B642C5"/>
    <w:rsid w:val="00B660B9"/>
    <w:rsid w:val="00B66329"/>
    <w:rsid w:val="00B66F3E"/>
    <w:rsid w:val="00B66FC2"/>
    <w:rsid w:val="00B672B3"/>
    <w:rsid w:val="00B678CC"/>
    <w:rsid w:val="00B678DB"/>
    <w:rsid w:val="00B67C5C"/>
    <w:rsid w:val="00B701CE"/>
    <w:rsid w:val="00B70404"/>
    <w:rsid w:val="00B712C3"/>
    <w:rsid w:val="00B713FD"/>
    <w:rsid w:val="00B72A25"/>
    <w:rsid w:val="00B72F55"/>
    <w:rsid w:val="00B730E0"/>
    <w:rsid w:val="00B7367C"/>
    <w:rsid w:val="00B75204"/>
    <w:rsid w:val="00B7615E"/>
    <w:rsid w:val="00B76B5C"/>
    <w:rsid w:val="00B76DB6"/>
    <w:rsid w:val="00B76EA0"/>
    <w:rsid w:val="00B7755A"/>
    <w:rsid w:val="00B775B0"/>
    <w:rsid w:val="00B77761"/>
    <w:rsid w:val="00B777B5"/>
    <w:rsid w:val="00B77D22"/>
    <w:rsid w:val="00B77DBF"/>
    <w:rsid w:val="00B801A6"/>
    <w:rsid w:val="00B80269"/>
    <w:rsid w:val="00B8044D"/>
    <w:rsid w:val="00B81030"/>
    <w:rsid w:val="00B810DF"/>
    <w:rsid w:val="00B818A6"/>
    <w:rsid w:val="00B81983"/>
    <w:rsid w:val="00B819AC"/>
    <w:rsid w:val="00B81FBB"/>
    <w:rsid w:val="00B823AE"/>
    <w:rsid w:val="00B827FD"/>
    <w:rsid w:val="00B82ECD"/>
    <w:rsid w:val="00B837C2"/>
    <w:rsid w:val="00B84851"/>
    <w:rsid w:val="00B84EBB"/>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264"/>
    <w:rsid w:val="00B95B21"/>
    <w:rsid w:val="00B95BFE"/>
    <w:rsid w:val="00B96063"/>
    <w:rsid w:val="00B961CB"/>
    <w:rsid w:val="00B9651D"/>
    <w:rsid w:val="00B96C22"/>
    <w:rsid w:val="00B96CFE"/>
    <w:rsid w:val="00B972D3"/>
    <w:rsid w:val="00B97BCF"/>
    <w:rsid w:val="00B97C29"/>
    <w:rsid w:val="00BA0098"/>
    <w:rsid w:val="00BA036D"/>
    <w:rsid w:val="00BA0445"/>
    <w:rsid w:val="00BA0965"/>
    <w:rsid w:val="00BA163F"/>
    <w:rsid w:val="00BA1705"/>
    <w:rsid w:val="00BA2132"/>
    <w:rsid w:val="00BA22D3"/>
    <w:rsid w:val="00BA2524"/>
    <w:rsid w:val="00BA2B42"/>
    <w:rsid w:val="00BA3049"/>
    <w:rsid w:val="00BA3224"/>
    <w:rsid w:val="00BA4295"/>
    <w:rsid w:val="00BA456F"/>
    <w:rsid w:val="00BA48B6"/>
    <w:rsid w:val="00BA493D"/>
    <w:rsid w:val="00BA4D69"/>
    <w:rsid w:val="00BA5055"/>
    <w:rsid w:val="00BA5352"/>
    <w:rsid w:val="00BA550F"/>
    <w:rsid w:val="00BA5B58"/>
    <w:rsid w:val="00BA659C"/>
    <w:rsid w:val="00BA728C"/>
    <w:rsid w:val="00BA73D4"/>
    <w:rsid w:val="00BA74F1"/>
    <w:rsid w:val="00BA78DC"/>
    <w:rsid w:val="00BA7C4B"/>
    <w:rsid w:val="00BB0200"/>
    <w:rsid w:val="00BB0275"/>
    <w:rsid w:val="00BB0338"/>
    <w:rsid w:val="00BB0479"/>
    <w:rsid w:val="00BB073D"/>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486B"/>
    <w:rsid w:val="00BB5587"/>
    <w:rsid w:val="00BB575F"/>
    <w:rsid w:val="00BB5F6F"/>
    <w:rsid w:val="00BB611F"/>
    <w:rsid w:val="00BB61BE"/>
    <w:rsid w:val="00BB64A9"/>
    <w:rsid w:val="00BB6B61"/>
    <w:rsid w:val="00BB7191"/>
    <w:rsid w:val="00BB7348"/>
    <w:rsid w:val="00BB76D3"/>
    <w:rsid w:val="00BB7FBE"/>
    <w:rsid w:val="00BC0922"/>
    <w:rsid w:val="00BC1712"/>
    <w:rsid w:val="00BC19AD"/>
    <w:rsid w:val="00BC1B16"/>
    <w:rsid w:val="00BC1B26"/>
    <w:rsid w:val="00BC1F08"/>
    <w:rsid w:val="00BC22AB"/>
    <w:rsid w:val="00BC278B"/>
    <w:rsid w:val="00BC2797"/>
    <w:rsid w:val="00BC2DF0"/>
    <w:rsid w:val="00BC2F58"/>
    <w:rsid w:val="00BC3097"/>
    <w:rsid w:val="00BC3101"/>
    <w:rsid w:val="00BC3F9A"/>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7"/>
    <w:rsid w:val="00BD1366"/>
    <w:rsid w:val="00BD1656"/>
    <w:rsid w:val="00BD1827"/>
    <w:rsid w:val="00BD18CC"/>
    <w:rsid w:val="00BD1AC1"/>
    <w:rsid w:val="00BD1D46"/>
    <w:rsid w:val="00BD1FA5"/>
    <w:rsid w:val="00BD29F5"/>
    <w:rsid w:val="00BD3242"/>
    <w:rsid w:val="00BD3419"/>
    <w:rsid w:val="00BD39EC"/>
    <w:rsid w:val="00BD42CA"/>
    <w:rsid w:val="00BD43E5"/>
    <w:rsid w:val="00BD50D4"/>
    <w:rsid w:val="00BD512A"/>
    <w:rsid w:val="00BD5479"/>
    <w:rsid w:val="00BD57EF"/>
    <w:rsid w:val="00BD59E3"/>
    <w:rsid w:val="00BD5E20"/>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C61"/>
    <w:rsid w:val="00BE1DEB"/>
    <w:rsid w:val="00BE2903"/>
    <w:rsid w:val="00BE2E8B"/>
    <w:rsid w:val="00BE318A"/>
    <w:rsid w:val="00BE349E"/>
    <w:rsid w:val="00BE35DA"/>
    <w:rsid w:val="00BE44F2"/>
    <w:rsid w:val="00BE6A2A"/>
    <w:rsid w:val="00BE76D4"/>
    <w:rsid w:val="00BF0A46"/>
    <w:rsid w:val="00BF0E8E"/>
    <w:rsid w:val="00BF17C6"/>
    <w:rsid w:val="00BF1A7F"/>
    <w:rsid w:val="00BF2085"/>
    <w:rsid w:val="00BF2E36"/>
    <w:rsid w:val="00BF3E91"/>
    <w:rsid w:val="00BF40A9"/>
    <w:rsid w:val="00BF5324"/>
    <w:rsid w:val="00BF561D"/>
    <w:rsid w:val="00BF5652"/>
    <w:rsid w:val="00BF5678"/>
    <w:rsid w:val="00BF577F"/>
    <w:rsid w:val="00BF5A3F"/>
    <w:rsid w:val="00BF5B28"/>
    <w:rsid w:val="00BF5FEC"/>
    <w:rsid w:val="00BF6813"/>
    <w:rsid w:val="00BF70EF"/>
    <w:rsid w:val="00BF7266"/>
    <w:rsid w:val="00BF76A4"/>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06867"/>
    <w:rsid w:val="00C10466"/>
    <w:rsid w:val="00C108E2"/>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594"/>
    <w:rsid w:val="00C25365"/>
    <w:rsid w:val="00C2540C"/>
    <w:rsid w:val="00C2551B"/>
    <w:rsid w:val="00C25B02"/>
    <w:rsid w:val="00C25BA5"/>
    <w:rsid w:val="00C270A4"/>
    <w:rsid w:val="00C27214"/>
    <w:rsid w:val="00C2777B"/>
    <w:rsid w:val="00C27BB6"/>
    <w:rsid w:val="00C30796"/>
    <w:rsid w:val="00C30F2D"/>
    <w:rsid w:val="00C312AB"/>
    <w:rsid w:val="00C318F0"/>
    <w:rsid w:val="00C322F1"/>
    <w:rsid w:val="00C32CFA"/>
    <w:rsid w:val="00C33284"/>
    <w:rsid w:val="00C33286"/>
    <w:rsid w:val="00C33F76"/>
    <w:rsid w:val="00C34398"/>
    <w:rsid w:val="00C343E5"/>
    <w:rsid w:val="00C351A6"/>
    <w:rsid w:val="00C35A4C"/>
    <w:rsid w:val="00C35E0D"/>
    <w:rsid w:val="00C36B92"/>
    <w:rsid w:val="00C36FA0"/>
    <w:rsid w:val="00C36FEF"/>
    <w:rsid w:val="00C37066"/>
    <w:rsid w:val="00C371FA"/>
    <w:rsid w:val="00C375E5"/>
    <w:rsid w:val="00C377A2"/>
    <w:rsid w:val="00C40FFC"/>
    <w:rsid w:val="00C4123F"/>
    <w:rsid w:val="00C41480"/>
    <w:rsid w:val="00C41622"/>
    <w:rsid w:val="00C431D6"/>
    <w:rsid w:val="00C434C7"/>
    <w:rsid w:val="00C439B8"/>
    <w:rsid w:val="00C445C2"/>
    <w:rsid w:val="00C446B0"/>
    <w:rsid w:val="00C44ADE"/>
    <w:rsid w:val="00C45270"/>
    <w:rsid w:val="00C45B88"/>
    <w:rsid w:val="00C461F2"/>
    <w:rsid w:val="00C46492"/>
    <w:rsid w:val="00C46F61"/>
    <w:rsid w:val="00C470E4"/>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80A"/>
    <w:rsid w:val="00C54849"/>
    <w:rsid w:val="00C54A67"/>
    <w:rsid w:val="00C54CD6"/>
    <w:rsid w:val="00C55CCA"/>
    <w:rsid w:val="00C55E36"/>
    <w:rsid w:val="00C55EA7"/>
    <w:rsid w:val="00C566CC"/>
    <w:rsid w:val="00C570AF"/>
    <w:rsid w:val="00C60425"/>
    <w:rsid w:val="00C604AC"/>
    <w:rsid w:val="00C60557"/>
    <w:rsid w:val="00C60AFD"/>
    <w:rsid w:val="00C60C2D"/>
    <w:rsid w:val="00C6162E"/>
    <w:rsid w:val="00C6190E"/>
    <w:rsid w:val="00C61AB2"/>
    <w:rsid w:val="00C61E0E"/>
    <w:rsid w:val="00C62E53"/>
    <w:rsid w:val="00C62E87"/>
    <w:rsid w:val="00C62FB0"/>
    <w:rsid w:val="00C63654"/>
    <w:rsid w:val="00C63780"/>
    <w:rsid w:val="00C63E23"/>
    <w:rsid w:val="00C65399"/>
    <w:rsid w:val="00C6580E"/>
    <w:rsid w:val="00C65917"/>
    <w:rsid w:val="00C671D2"/>
    <w:rsid w:val="00C67A0A"/>
    <w:rsid w:val="00C67F26"/>
    <w:rsid w:val="00C70043"/>
    <w:rsid w:val="00C704B6"/>
    <w:rsid w:val="00C71330"/>
    <w:rsid w:val="00C713F2"/>
    <w:rsid w:val="00C71B29"/>
    <w:rsid w:val="00C71B5B"/>
    <w:rsid w:val="00C71EE7"/>
    <w:rsid w:val="00C7208D"/>
    <w:rsid w:val="00C721DE"/>
    <w:rsid w:val="00C72ABC"/>
    <w:rsid w:val="00C72B5A"/>
    <w:rsid w:val="00C731CA"/>
    <w:rsid w:val="00C73861"/>
    <w:rsid w:val="00C7432C"/>
    <w:rsid w:val="00C75083"/>
    <w:rsid w:val="00C75173"/>
    <w:rsid w:val="00C754E8"/>
    <w:rsid w:val="00C75791"/>
    <w:rsid w:val="00C75B78"/>
    <w:rsid w:val="00C75F30"/>
    <w:rsid w:val="00C76304"/>
    <w:rsid w:val="00C76427"/>
    <w:rsid w:val="00C769B0"/>
    <w:rsid w:val="00C7762E"/>
    <w:rsid w:val="00C77AEC"/>
    <w:rsid w:val="00C77F90"/>
    <w:rsid w:val="00C802F5"/>
    <w:rsid w:val="00C80554"/>
    <w:rsid w:val="00C807A2"/>
    <w:rsid w:val="00C808AC"/>
    <w:rsid w:val="00C8197A"/>
    <w:rsid w:val="00C82282"/>
    <w:rsid w:val="00C82BE7"/>
    <w:rsid w:val="00C82CCA"/>
    <w:rsid w:val="00C831C9"/>
    <w:rsid w:val="00C84084"/>
    <w:rsid w:val="00C841FF"/>
    <w:rsid w:val="00C8462C"/>
    <w:rsid w:val="00C8471E"/>
    <w:rsid w:val="00C84955"/>
    <w:rsid w:val="00C84A39"/>
    <w:rsid w:val="00C85BF0"/>
    <w:rsid w:val="00C85FED"/>
    <w:rsid w:val="00C8638B"/>
    <w:rsid w:val="00C86467"/>
    <w:rsid w:val="00C87199"/>
    <w:rsid w:val="00C87581"/>
    <w:rsid w:val="00C87E45"/>
    <w:rsid w:val="00C90404"/>
    <w:rsid w:val="00C90A32"/>
    <w:rsid w:val="00C912FD"/>
    <w:rsid w:val="00C91A3F"/>
    <w:rsid w:val="00C92316"/>
    <w:rsid w:val="00C92547"/>
    <w:rsid w:val="00C926FD"/>
    <w:rsid w:val="00C92DBC"/>
    <w:rsid w:val="00C941A8"/>
    <w:rsid w:val="00C94BFA"/>
    <w:rsid w:val="00C95C72"/>
    <w:rsid w:val="00C95FE9"/>
    <w:rsid w:val="00C962B5"/>
    <w:rsid w:val="00C96959"/>
    <w:rsid w:val="00C96B86"/>
    <w:rsid w:val="00C971F9"/>
    <w:rsid w:val="00C97254"/>
    <w:rsid w:val="00C97DF7"/>
    <w:rsid w:val="00C97F03"/>
    <w:rsid w:val="00CA0278"/>
    <w:rsid w:val="00CA0A6F"/>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A7C89"/>
    <w:rsid w:val="00CB1877"/>
    <w:rsid w:val="00CB1AAC"/>
    <w:rsid w:val="00CB21E2"/>
    <w:rsid w:val="00CB3192"/>
    <w:rsid w:val="00CB3201"/>
    <w:rsid w:val="00CB3415"/>
    <w:rsid w:val="00CB360D"/>
    <w:rsid w:val="00CB3785"/>
    <w:rsid w:val="00CB3A41"/>
    <w:rsid w:val="00CB4329"/>
    <w:rsid w:val="00CB4B1F"/>
    <w:rsid w:val="00CB4E57"/>
    <w:rsid w:val="00CB58DC"/>
    <w:rsid w:val="00CB5BB6"/>
    <w:rsid w:val="00CB6290"/>
    <w:rsid w:val="00CB6785"/>
    <w:rsid w:val="00CB6E40"/>
    <w:rsid w:val="00CB6EAE"/>
    <w:rsid w:val="00CB7127"/>
    <w:rsid w:val="00CB766B"/>
    <w:rsid w:val="00CB7BF2"/>
    <w:rsid w:val="00CB7C04"/>
    <w:rsid w:val="00CB7E10"/>
    <w:rsid w:val="00CC05CC"/>
    <w:rsid w:val="00CC0DEB"/>
    <w:rsid w:val="00CC1417"/>
    <w:rsid w:val="00CC1478"/>
    <w:rsid w:val="00CC1720"/>
    <w:rsid w:val="00CC1848"/>
    <w:rsid w:val="00CC191C"/>
    <w:rsid w:val="00CC1F0F"/>
    <w:rsid w:val="00CC23BD"/>
    <w:rsid w:val="00CC2759"/>
    <w:rsid w:val="00CC284D"/>
    <w:rsid w:val="00CC2F44"/>
    <w:rsid w:val="00CC356D"/>
    <w:rsid w:val="00CC3FEB"/>
    <w:rsid w:val="00CC469A"/>
    <w:rsid w:val="00CC4F7F"/>
    <w:rsid w:val="00CC52D2"/>
    <w:rsid w:val="00CC5719"/>
    <w:rsid w:val="00CC6A5F"/>
    <w:rsid w:val="00CC6F87"/>
    <w:rsid w:val="00CC6FC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6F5"/>
    <w:rsid w:val="00CD57BE"/>
    <w:rsid w:val="00CD5DE7"/>
    <w:rsid w:val="00CD6672"/>
    <w:rsid w:val="00CD66E6"/>
    <w:rsid w:val="00CD6ABB"/>
    <w:rsid w:val="00CD79E5"/>
    <w:rsid w:val="00CD7AB9"/>
    <w:rsid w:val="00CE0112"/>
    <w:rsid w:val="00CE158F"/>
    <w:rsid w:val="00CE1872"/>
    <w:rsid w:val="00CE1983"/>
    <w:rsid w:val="00CE2661"/>
    <w:rsid w:val="00CE2909"/>
    <w:rsid w:val="00CE2C36"/>
    <w:rsid w:val="00CE350A"/>
    <w:rsid w:val="00CE39CD"/>
    <w:rsid w:val="00CE3CFC"/>
    <w:rsid w:val="00CE3E59"/>
    <w:rsid w:val="00CE417B"/>
    <w:rsid w:val="00CE442C"/>
    <w:rsid w:val="00CE4F0C"/>
    <w:rsid w:val="00CE522A"/>
    <w:rsid w:val="00CE52B3"/>
    <w:rsid w:val="00CE5352"/>
    <w:rsid w:val="00CE53E5"/>
    <w:rsid w:val="00CE5813"/>
    <w:rsid w:val="00CE5A1B"/>
    <w:rsid w:val="00CE5CF2"/>
    <w:rsid w:val="00CE5D94"/>
    <w:rsid w:val="00CE5F1B"/>
    <w:rsid w:val="00CE5FD8"/>
    <w:rsid w:val="00CE6298"/>
    <w:rsid w:val="00CE6713"/>
    <w:rsid w:val="00CE71E9"/>
    <w:rsid w:val="00CE7B1F"/>
    <w:rsid w:val="00CE7E89"/>
    <w:rsid w:val="00CE7F9D"/>
    <w:rsid w:val="00CF0519"/>
    <w:rsid w:val="00CF0DEC"/>
    <w:rsid w:val="00CF10DB"/>
    <w:rsid w:val="00CF126F"/>
    <w:rsid w:val="00CF1EA6"/>
    <w:rsid w:val="00CF2572"/>
    <w:rsid w:val="00CF25A1"/>
    <w:rsid w:val="00CF2BA1"/>
    <w:rsid w:val="00CF2EA9"/>
    <w:rsid w:val="00CF2FFE"/>
    <w:rsid w:val="00CF3124"/>
    <w:rsid w:val="00CF34A3"/>
    <w:rsid w:val="00CF3D5E"/>
    <w:rsid w:val="00CF3ECF"/>
    <w:rsid w:val="00CF40BE"/>
    <w:rsid w:val="00CF461F"/>
    <w:rsid w:val="00CF467E"/>
    <w:rsid w:val="00CF476A"/>
    <w:rsid w:val="00CF4B9C"/>
    <w:rsid w:val="00CF509A"/>
    <w:rsid w:val="00CF54F1"/>
    <w:rsid w:val="00CF5996"/>
    <w:rsid w:val="00CF60FA"/>
    <w:rsid w:val="00CF6382"/>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5A6"/>
    <w:rsid w:val="00D1160E"/>
    <w:rsid w:val="00D12C10"/>
    <w:rsid w:val="00D1305C"/>
    <w:rsid w:val="00D13087"/>
    <w:rsid w:val="00D137F1"/>
    <w:rsid w:val="00D13856"/>
    <w:rsid w:val="00D13A97"/>
    <w:rsid w:val="00D140C4"/>
    <w:rsid w:val="00D14643"/>
    <w:rsid w:val="00D16FA0"/>
    <w:rsid w:val="00D17378"/>
    <w:rsid w:val="00D2017F"/>
    <w:rsid w:val="00D206F5"/>
    <w:rsid w:val="00D21449"/>
    <w:rsid w:val="00D216B2"/>
    <w:rsid w:val="00D219A6"/>
    <w:rsid w:val="00D222F1"/>
    <w:rsid w:val="00D22940"/>
    <w:rsid w:val="00D232B8"/>
    <w:rsid w:val="00D23974"/>
    <w:rsid w:val="00D24E2E"/>
    <w:rsid w:val="00D2519A"/>
    <w:rsid w:val="00D25462"/>
    <w:rsid w:val="00D25507"/>
    <w:rsid w:val="00D256A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36B"/>
    <w:rsid w:val="00D3275F"/>
    <w:rsid w:val="00D32D5F"/>
    <w:rsid w:val="00D32FCB"/>
    <w:rsid w:val="00D3316C"/>
    <w:rsid w:val="00D335D6"/>
    <w:rsid w:val="00D33B88"/>
    <w:rsid w:val="00D34138"/>
    <w:rsid w:val="00D341F3"/>
    <w:rsid w:val="00D34548"/>
    <w:rsid w:val="00D34914"/>
    <w:rsid w:val="00D34BF1"/>
    <w:rsid w:val="00D36606"/>
    <w:rsid w:val="00D36816"/>
    <w:rsid w:val="00D36CD7"/>
    <w:rsid w:val="00D36ED9"/>
    <w:rsid w:val="00D37A37"/>
    <w:rsid w:val="00D4032E"/>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7D4"/>
    <w:rsid w:val="00D51F85"/>
    <w:rsid w:val="00D5221C"/>
    <w:rsid w:val="00D522D8"/>
    <w:rsid w:val="00D53A98"/>
    <w:rsid w:val="00D53F6E"/>
    <w:rsid w:val="00D54174"/>
    <w:rsid w:val="00D548CF"/>
    <w:rsid w:val="00D5491C"/>
    <w:rsid w:val="00D54CCF"/>
    <w:rsid w:val="00D54F9B"/>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20E4"/>
    <w:rsid w:val="00D63253"/>
    <w:rsid w:val="00D636BE"/>
    <w:rsid w:val="00D639DA"/>
    <w:rsid w:val="00D6411E"/>
    <w:rsid w:val="00D64482"/>
    <w:rsid w:val="00D64979"/>
    <w:rsid w:val="00D64A0C"/>
    <w:rsid w:val="00D6575B"/>
    <w:rsid w:val="00D65C71"/>
    <w:rsid w:val="00D65DCC"/>
    <w:rsid w:val="00D66234"/>
    <w:rsid w:val="00D66679"/>
    <w:rsid w:val="00D66935"/>
    <w:rsid w:val="00D66C59"/>
    <w:rsid w:val="00D67313"/>
    <w:rsid w:val="00D674A5"/>
    <w:rsid w:val="00D702CA"/>
    <w:rsid w:val="00D70636"/>
    <w:rsid w:val="00D70AF7"/>
    <w:rsid w:val="00D71230"/>
    <w:rsid w:val="00D71382"/>
    <w:rsid w:val="00D722C4"/>
    <w:rsid w:val="00D7265F"/>
    <w:rsid w:val="00D7313C"/>
    <w:rsid w:val="00D735D0"/>
    <w:rsid w:val="00D738D2"/>
    <w:rsid w:val="00D74118"/>
    <w:rsid w:val="00D74693"/>
    <w:rsid w:val="00D74696"/>
    <w:rsid w:val="00D75688"/>
    <w:rsid w:val="00D757BC"/>
    <w:rsid w:val="00D7589B"/>
    <w:rsid w:val="00D760A2"/>
    <w:rsid w:val="00D76284"/>
    <w:rsid w:val="00D77231"/>
    <w:rsid w:val="00D77315"/>
    <w:rsid w:val="00D77465"/>
    <w:rsid w:val="00D77D3C"/>
    <w:rsid w:val="00D80021"/>
    <w:rsid w:val="00D807E5"/>
    <w:rsid w:val="00D80803"/>
    <w:rsid w:val="00D80843"/>
    <w:rsid w:val="00D81B8F"/>
    <w:rsid w:val="00D833BE"/>
    <w:rsid w:val="00D84C22"/>
    <w:rsid w:val="00D84C47"/>
    <w:rsid w:val="00D8562F"/>
    <w:rsid w:val="00D858D9"/>
    <w:rsid w:val="00D85B15"/>
    <w:rsid w:val="00D86E5B"/>
    <w:rsid w:val="00D8724C"/>
    <w:rsid w:val="00D8796D"/>
    <w:rsid w:val="00D87E37"/>
    <w:rsid w:val="00D87F8C"/>
    <w:rsid w:val="00D9027A"/>
    <w:rsid w:val="00D90280"/>
    <w:rsid w:val="00D90A85"/>
    <w:rsid w:val="00D90D01"/>
    <w:rsid w:val="00D90F85"/>
    <w:rsid w:val="00D91760"/>
    <w:rsid w:val="00D923F7"/>
    <w:rsid w:val="00D9272F"/>
    <w:rsid w:val="00D92936"/>
    <w:rsid w:val="00D929A3"/>
    <w:rsid w:val="00D93004"/>
    <w:rsid w:val="00D930C0"/>
    <w:rsid w:val="00D936B2"/>
    <w:rsid w:val="00D93711"/>
    <w:rsid w:val="00D938C1"/>
    <w:rsid w:val="00D939E9"/>
    <w:rsid w:val="00D93C44"/>
    <w:rsid w:val="00D942C4"/>
    <w:rsid w:val="00D94901"/>
    <w:rsid w:val="00D95413"/>
    <w:rsid w:val="00D95B4C"/>
    <w:rsid w:val="00D9621C"/>
    <w:rsid w:val="00D963A9"/>
    <w:rsid w:val="00D96479"/>
    <w:rsid w:val="00D964FA"/>
    <w:rsid w:val="00D96D2A"/>
    <w:rsid w:val="00D96F2A"/>
    <w:rsid w:val="00D97571"/>
    <w:rsid w:val="00D97A50"/>
    <w:rsid w:val="00DA0308"/>
    <w:rsid w:val="00DA05BF"/>
    <w:rsid w:val="00DA0C2C"/>
    <w:rsid w:val="00DA193F"/>
    <w:rsid w:val="00DA1B0B"/>
    <w:rsid w:val="00DA205F"/>
    <w:rsid w:val="00DA23FA"/>
    <w:rsid w:val="00DA2589"/>
    <w:rsid w:val="00DA29C7"/>
    <w:rsid w:val="00DA2AF8"/>
    <w:rsid w:val="00DA2C76"/>
    <w:rsid w:val="00DA37EF"/>
    <w:rsid w:val="00DA386A"/>
    <w:rsid w:val="00DA466E"/>
    <w:rsid w:val="00DA47A8"/>
    <w:rsid w:val="00DA524D"/>
    <w:rsid w:val="00DA54A4"/>
    <w:rsid w:val="00DA597D"/>
    <w:rsid w:val="00DA5EAB"/>
    <w:rsid w:val="00DA7D61"/>
    <w:rsid w:val="00DB0BB5"/>
    <w:rsid w:val="00DB14DD"/>
    <w:rsid w:val="00DB1819"/>
    <w:rsid w:val="00DB1890"/>
    <w:rsid w:val="00DB1D21"/>
    <w:rsid w:val="00DB1F2C"/>
    <w:rsid w:val="00DB203C"/>
    <w:rsid w:val="00DB2897"/>
    <w:rsid w:val="00DB2E73"/>
    <w:rsid w:val="00DB328C"/>
    <w:rsid w:val="00DB3592"/>
    <w:rsid w:val="00DB43EE"/>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40"/>
    <w:rsid w:val="00DC2894"/>
    <w:rsid w:val="00DC3052"/>
    <w:rsid w:val="00DC3136"/>
    <w:rsid w:val="00DC392E"/>
    <w:rsid w:val="00DC3F8A"/>
    <w:rsid w:val="00DC4144"/>
    <w:rsid w:val="00DC41DD"/>
    <w:rsid w:val="00DC44D6"/>
    <w:rsid w:val="00DC45A9"/>
    <w:rsid w:val="00DC5B1A"/>
    <w:rsid w:val="00DC65AD"/>
    <w:rsid w:val="00DC6AB8"/>
    <w:rsid w:val="00DC6DB4"/>
    <w:rsid w:val="00DC738E"/>
    <w:rsid w:val="00DC744C"/>
    <w:rsid w:val="00DC77D2"/>
    <w:rsid w:val="00DC78C8"/>
    <w:rsid w:val="00DC795E"/>
    <w:rsid w:val="00DC7CC8"/>
    <w:rsid w:val="00DD0482"/>
    <w:rsid w:val="00DD0533"/>
    <w:rsid w:val="00DD1537"/>
    <w:rsid w:val="00DD2A23"/>
    <w:rsid w:val="00DD32FE"/>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3A1"/>
    <w:rsid w:val="00DE3D82"/>
    <w:rsid w:val="00DE3F0E"/>
    <w:rsid w:val="00DE4A94"/>
    <w:rsid w:val="00DE579E"/>
    <w:rsid w:val="00DE6492"/>
    <w:rsid w:val="00DE652F"/>
    <w:rsid w:val="00DE65AF"/>
    <w:rsid w:val="00DE7902"/>
    <w:rsid w:val="00DE7E55"/>
    <w:rsid w:val="00DF02EE"/>
    <w:rsid w:val="00DF0517"/>
    <w:rsid w:val="00DF07C4"/>
    <w:rsid w:val="00DF0830"/>
    <w:rsid w:val="00DF0AA6"/>
    <w:rsid w:val="00DF1358"/>
    <w:rsid w:val="00DF1CDA"/>
    <w:rsid w:val="00DF2420"/>
    <w:rsid w:val="00DF280B"/>
    <w:rsid w:val="00DF28B7"/>
    <w:rsid w:val="00DF2939"/>
    <w:rsid w:val="00DF2EAD"/>
    <w:rsid w:val="00DF3079"/>
    <w:rsid w:val="00DF3345"/>
    <w:rsid w:val="00DF383D"/>
    <w:rsid w:val="00DF43E8"/>
    <w:rsid w:val="00DF472A"/>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71"/>
    <w:rsid w:val="00E00DD1"/>
    <w:rsid w:val="00E00EBC"/>
    <w:rsid w:val="00E00FFD"/>
    <w:rsid w:val="00E01B12"/>
    <w:rsid w:val="00E026FD"/>
    <w:rsid w:val="00E02A02"/>
    <w:rsid w:val="00E02AE7"/>
    <w:rsid w:val="00E02F7E"/>
    <w:rsid w:val="00E034B7"/>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0DF0"/>
    <w:rsid w:val="00E11290"/>
    <w:rsid w:val="00E1132A"/>
    <w:rsid w:val="00E113B7"/>
    <w:rsid w:val="00E114C5"/>
    <w:rsid w:val="00E12316"/>
    <w:rsid w:val="00E1277F"/>
    <w:rsid w:val="00E12C51"/>
    <w:rsid w:val="00E12E73"/>
    <w:rsid w:val="00E139D5"/>
    <w:rsid w:val="00E14042"/>
    <w:rsid w:val="00E144E8"/>
    <w:rsid w:val="00E14CA5"/>
    <w:rsid w:val="00E15202"/>
    <w:rsid w:val="00E152DF"/>
    <w:rsid w:val="00E15505"/>
    <w:rsid w:val="00E15611"/>
    <w:rsid w:val="00E15942"/>
    <w:rsid w:val="00E15FC9"/>
    <w:rsid w:val="00E162B5"/>
    <w:rsid w:val="00E16322"/>
    <w:rsid w:val="00E16F8C"/>
    <w:rsid w:val="00E17141"/>
    <w:rsid w:val="00E17D3D"/>
    <w:rsid w:val="00E21896"/>
    <w:rsid w:val="00E219A1"/>
    <w:rsid w:val="00E21D70"/>
    <w:rsid w:val="00E2202A"/>
    <w:rsid w:val="00E22D1B"/>
    <w:rsid w:val="00E2324A"/>
    <w:rsid w:val="00E235F5"/>
    <w:rsid w:val="00E23783"/>
    <w:rsid w:val="00E237BD"/>
    <w:rsid w:val="00E237DE"/>
    <w:rsid w:val="00E23A53"/>
    <w:rsid w:val="00E23DF4"/>
    <w:rsid w:val="00E2401E"/>
    <w:rsid w:val="00E24E51"/>
    <w:rsid w:val="00E256E5"/>
    <w:rsid w:val="00E25E6F"/>
    <w:rsid w:val="00E26411"/>
    <w:rsid w:val="00E264BC"/>
    <w:rsid w:val="00E26AC1"/>
    <w:rsid w:val="00E2720A"/>
    <w:rsid w:val="00E27AE8"/>
    <w:rsid w:val="00E27AEB"/>
    <w:rsid w:val="00E3008F"/>
    <w:rsid w:val="00E307B6"/>
    <w:rsid w:val="00E307BF"/>
    <w:rsid w:val="00E31338"/>
    <w:rsid w:val="00E3142D"/>
    <w:rsid w:val="00E316F5"/>
    <w:rsid w:val="00E32E9C"/>
    <w:rsid w:val="00E339F2"/>
    <w:rsid w:val="00E3400A"/>
    <w:rsid w:val="00E34EBE"/>
    <w:rsid w:val="00E34F85"/>
    <w:rsid w:val="00E36093"/>
    <w:rsid w:val="00E3710F"/>
    <w:rsid w:val="00E37722"/>
    <w:rsid w:val="00E37A75"/>
    <w:rsid w:val="00E37AE3"/>
    <w:rsid w:val="00E37CB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3D44"/>
    <w:rsid w:val="00E440D0"/>
    <w:rsid w:val="00E457B3"/>
    <w:rsid w:val="00E45AB1"/>
    <w:rsid w:val="00E45B52"/>
    <w:rsid w:val="00E45C81"/>
    <w:rsid w:val="00E46268"/>
    <w:rsid w:val="00E462F2"/>
    <w:rsid w:val="00E468E6"/>
    <w:rsid w:val="00E46C38"/>
    <w:rsid w:val="00E46C51"/>
    <w:rsid w:val="00E46CC9"/>
    <w:rsid w:val="00E47017"/>
    <w:rsid w:val="00E47919"/>
    <w:rsid w:val="00E50255"/>
    <w:rsid w:val="00E50772"/>
    <w:rsid w:val="00E50D89"/>
    <w:rsid w:val="00E51D9B"/>
    <w:rsid w:val="00E528F9"/>
    <w:rsid w:val="00E52D8F"/>
    <w:rsid w:val="00E53522"/>
    <w:rsid w:val="00E545FA"/>
    <w:rsid w:val="00E546E8"/>
    <w:rsid w:val="00E5496E"/>
    <w:rsid w:val="00E55854"/>
    <w:rsid w:val="00E55BA5"/>
    <w:rsid w:val="00E56707"/>
    <w:rsid w:val="00E56ACD"/>
    <w:rsid w:val="00E57279"/>
    <w:rsid w:val="00E57739"/>
    <w:rsid w:val="00E6045F"/>
    <w:rsid w:val="00E60501"/>
    <w:rsid w:val="00E60777"/>
    <w:rsid w:val="00E60CA2"/>
    <w:rsid w:val="00E628AD"/>
    <w:rsid w:val="00E62908"/>
    <w:rsid w:val="00E629A0"/>
    <w:rsid w:val="00E62C9B"/>
    <w:rsid w:val="00E64339"/>
    <w:rsid w:val="00E64DAA"/>
    <w:rsid w:val="00E656C5"/>
    <w:rsid w:val="00E66B76"/>
    <w:rsid w:val="00E67584"/>
    <w:rsid w:val="00E67669"/>
    <w:rsid w:val="00E677BD"/>
    <w:rsid w:val="00E67AE7"/>
    <w:rsid w:val="00E67C47"/>
    <w:rsid w:val="00E7011C"/>
    <w:rsid w:val="00E708BC"/>
    <w:rsid w:val="00E70C34"/>
    <w:rsid w:val="00E70C44"/>
    <w:rsid w:val="00E7100C"/>
    <w:rsid w:val="00E7138D"/>
    <w:rsid w:val="00E7273B"/>
    <w:rsid w:val="00E72A51"/>
    <w:rsid w:val="00E72B6E"/>
    <w:rsid w:val="00E73047"/>
    <w:rsid w:val="00E73724"/>
    <w:rsid w:val="00E74227"/>
    <w:rsid w:val="00E742E5"/>
    <w:rsid w:val="00E742F4"/>
    <w:rsid w:val="00E74B6D"/>
    <w:rsid w:val="00E74BE2"/>
    <w:rsid w:val="00E75976"/>
    <w:rsid w:val="00E75C2C"/>
    <w:rsid w:val="00E75E5C"/>
    <w:rsid w:val="00E760FF"/>
    <w:rsid w:val="00E76384"/>
    <w:rsid w:val="00E76A5E"/>
    <w:rsid w:val="00E775E3"/>
    <w:rsid w:val="00E77A45"/>
    <w:rsid w:val="00E77DA2"/>
    <w:rsid w:val="00E801E4"/>
    <w:rsid w:val="00E80693"/>
    <w:rsid w:val="00E812F5"/>
    <w:rsid w:val="00E8154B"/>
    <w:rsid w:val="00E81EA4"/>
    <w:rsid w:val="00E82968"/>
    <w:rsid w:val="00E8357D"/>
    <w:rsid w:val="00E8373C"/>
    <w:rsid w:val="00E83967"/>
    <w:rsid w:val="00E839AD"/>
    <w:rsid w:val="00E83E51"/>
    <w:rsid w:val="00E83FCE"/>
    <w:rsid w:val="00E84570"/>
    <w:rsid w:val="00E846CA"/>
    <w:rsid w:val="00E8487A"/>
    <w:rsid w:val="00E856DD"/>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9C1"/>
    <w:rsid w:val="00EA4C4D"/>
    <w:rsid w:val="00EA539E"/>
    <w:rsid w:val="00EA5F80"/>
    <w:rsid w:val="00EA641F"/>
    <w:rsid w:val="00EA64F1"/>
    <w:rsid w:val="00EA670C"/>
    <w:rsid w:val="00EA6A5A"/>
    <w:rsid w:val="00EA6F05"/>
    <w:rsid w:val="00EA6FBD"/>
    <w:rsid w:val="00EA714D"/>
    <w:rsid w:val="00EA7386"/>
    <w:rsid w:val="00EB01C3"/>
    <w:rsid w:val="00EB19E0"/>
    <w:rsid w:val="00EB1C21"/>
    <w:rsid w:val="00EB249C"/>
    <w:rsid w:val="00EB26A2"/>
    <w:rsid w:val="00EB2E87"/>
    <w:rsid w:val="00EB33B0"/>
    <w:rsid w:val="00EB3B36"/>
    <w:rsid w:val="00EB42A7"/>
    <w:rsid w:val="00EB4C4D"/>
    <w:rsid w:val="00EB5649"/>
    <w:rsid w:val="00EB5754"/>
    <w:rsid w:val="00EB5A80"/>
    <w:rsid w:val="00EB6151"/>
    <w:rsid w:val="00EB644D"/>
    <w:rsid w:val="00EB675E"/>
    <w:rsid w:val="00EB6BB7"/>
    <w:rsid w:val="00EB780D"/>
    <w:rsid w:val="00EB7957"/>
    <w:rsid w:val="00EB7FBE"/>
    <w:rsid w:val="00EC0337"/>
    <w:rsid w:val="00EC07DD"/>
    <w:rsid w:val="00EC093F"/>
    <w:rsid w:val="00EC0D7C"/>
    <w:rsid w:val="00EC1115"/>
    <w:rsid w:val="00EC11A8"/>
    <w:rsid w:val="00EC12C1"/>
    <w:rsid w:val="00EC19D7"/>
    <w:rsid w:val="00EC2131"/>
    <w:rsid w:val="00EC2591"/>
    <w:rsid w:val="00EC282E"/>
    <w:rsid w:val="00EC2BF5"/>
    <w:rsid w:val="00EC2E5A"/>
    <w:rsid w:val="00EC2EE8"/>
    <w:rsid w:val="00EC2F2F"/>
    <w:rsid w:val="00EC3652"/>
    <w:rsid w:val="00EC3D03"/>
    <w:rsid w:val="00EC4915"/>
    <w:rsid w:val="00EC4C73"/>
    <w:rsid w:val="00EC5199"/>
    <w:rsid w:val="00EC6827"/>
    <w:rsid w:val="00EC6D38"/>
    <w:rsid w:val="00EC7169"/>
    <w:rsid w:val="00EC7B1E"/>
    <w:rsid w:val="00EC7C76"/>
    <w:rsid w:val="00EC7F14"/>
    <w:rsid w:val="00EC7FC4"/>
    <w:rsid w:val="00ED0190"/>
    <w:rsid w:val="00ED0901"/>
    <w:rsid w:val="00ED2B2B"/>
    <w:rsid w:val="00ED2D7B"/>
    <w:rsid w:val="00ED2EBD"/>
    <w:rsid w:val="00ED3078"/>
    <w:rsid w:val="00ED3187"/>
    <w:rsid w:val="00ED35A7"/>
    <w:rsid w:val="00ED3927"/>
    <w:rsid w:val="00ED3B24"/>
    <w:rsid w:val="00ED3BB6"/>
    <w:rsid w:val="00ED415E"/>
    <w:rsid w:val="00ED450E"/>
    <w:rsid w:val="00ED473B"/>
    <w:rsid w:val="00ED4969"/>
    <w:rsid w:val="00ED4FEE"/>
    <w:rsid w:val="00ED56D3"/>
    <w:rsid w:val="00ED683B"/>
    <w:rsid w:val="00ED7770"/>
    <w:rsid w:val="00ED78E4"/>
    <w:rsid w:val="00EE1043"/>
    <w:rsid w:val="00EE1559"/>
    <w:rsid w:val="00EE1A88"/>
    <w:rsid w:val="00EE1CA1"/>
    <w:rsid w:val="00EE220A"/>
    <w:rsid w:val="00EE2448"/>
    <w:rsid w:val="00EE249B"/>
    <w:rsid w:val="00EE2853"/>
    <w:rsid w:val="00EE3012"/>
    <w:rsid w:val="00EE31AF"/>
    <w:rsid w:val="00EE352A"/>
    <w:rsid w:val="00EE4A0C"/>
    <w:rsid w:val="00EE5978"/>
    <w:rsid w:val="00EE5DAB"/>
    <w:rsid w:val="00EE5F9E"/>
    <w:rsid w:val="00EE627B"/>
    <w:rsid w:val="00EE62FD"/>
    <w:rsid w:val="00EE7A5E"/>
    <w:rsid w:val="00EF0685"/>
    <w:rsid w:val="00EF0DE4"/>
    <w:rsid w:val="00EF16CA"/>
    <w:rsid w:val="00EF1B8E"/>
    <w:rsid w:val="00EF1C9B"/>
    <w:rsid w:val="00EF1D1E"/>
    <w:rsid w:val="00EF26BD"/>
    <w:rsid w:val="00EF2B66"/>
    <w:rsid w:val="00EF4033"/>
    <w:rsid w:val="00EF4A41"/>
    <w:rsid w:val="00EF51B5"/>
    <w:rsid w:val="00EF5D36"/>
    <w:rsid w:val="00EF5F34"/>
    <w:rsid w:val="00EF66FC"/>
    <w:rsid w:val="00EF6B68"/>
    <w:rsid w:val="00EF72D1"/>
    <w:rsid w:val="00EF7936"/>
    <w:rsid w:val="00F00C01"/>
    <w:rsid w:val="00F0135B"/>
    <w:rsid w:val="00F0151A"/>
    <w:rsid w:val="00F01FD1"/>
    <w:rsid w:val="00F0247E"/>
    <w:rsid w:val="00F02E73"/>
    <w:rsid w:val="00F03088"/>
    <w:rsid w:val="00F03091"/>
    <w:rsid w:val="00F03789"/>
    <w:rsid w:val="00F05459"/>
    <w:rsid w:val="00F05514"/>
    <w:rsid w:val="00F0583B"/>
    <w:rsid w:val="00F05EBD"/>
    <w:rsid w:val="00F063A1"/>
    <w:rsid w:val="00F06CF5"/>
    <w:rsid w:val="00F07781"/>
    <w:rsid w:val="00F07B66"/>
    <w:rsid w:val="00F10028"/>
    <w:rsid w:val="00F10140"/>
    <w:rsid w:val="00F107E3"/>
    <w:rsid w:val="00F109C7"/>
    <w:rsid w:val="00F11525"/>
    <w:rsid w:val="00F11BAF"/>
    <w:rsid w:val="00F11CE3"/>
    <w:rsid w:val="00F12825"/>
    <w:rsid w:val="00F1304A"/>
    <w:rsid w:val="00F132DC"/>
    <w:rsid w:val="00F13534"/>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2E05"/>
    <w:rsid w:val="00F23455"/>
    <w:rsid w:val="00F23A49"/>
    <w:rsid w:val="00F23CA1"/>
    <w:rsid w:val="00F2401A"/>
    <w:rsid w:val="00F24798"/>
    <w:rsid w:val="00F2492C"/>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AE5"/>
    <w:rsid w:val="00F32C6F"/>
    <w:rsid w:val="00F32E3C"/>
    <w:rsid w:val="00F338D8"/>
    <w:rsid w:val="00F33B08"/>
    <w:rsid w:val="00F33E87"/>
    <w:rsid w:val="00F34096"/>
    <w:rsid w:val="00F34116"/>
    <w:rsid w:val="00F34129"/>
    <w:rsid w:val="00F3451F"/>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0ED5"/>
    <w:rsid w:val="00F414CD"/>
    <w:rsid w:val="00F414F8"/>
    <w:rsid w:val="00F415D6"/>
    <w:rsid w:val="00F424DB"/>
    <w:rsid w:val="00F425BD"/>
    <w:rsid w:val="00F42A68"/>
    <w:rsid w:val="00F43109"/>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A9F"/>
    <w:rsid w:val="00F52D43"/>
    <w:rsid w:val="00F52E7D"/>
    <w:rsid w:val="00F53109"/>
    <w:rsid w:val="00F53117"/>
    <w:rsid w:val="00F534AD"/>
    <w:rsid w:val="00F53C9E"/>
    <w:rsid w:val="00F5479B"/>
    <w:rsid w:val="00F54824"/>
    <w:rsid w:val="00F54B2F"/>
    <w:rsid w:val="00F54CAC"/>
    <w:rsid w:val="00F54D09"/>
    <w:rsid w:val="00F55486"/>
    <w:rsid w:val="00F555BB"/>
    <w:rsid w:val="00F558AC"/>
    <w:rsid w:val="00F55B14"/>
    <w:rsid w:val="00F55D7D"/>
    <w:rsid w:val="00F56414"/>
    <w:rsid w:val="00F566F6"/>
    <w:rsid w:val="00F56CE1"/>
    <w:rsid w:val="00F56D2A"/>
    <w:rsid w:val="00F57031"/>
    <w:rsid w:val="00F57037"/>
    <w:rsid w:val="00F57532"/>
    <w:rsid w:val="00F6003E"/>
    <w:rsid w:val="00F6038F"/>
    <w:rsid w:val="00F60839"/>
    <w:rsid w:val="00F60C00"/>
    <w:rsid w:val="00F6186F"/>
    <w:rsid w:val="00F61DD5"/>
    <w:rsid w:val="00F620D9"/>
    <w:rsid w:val="00F6274E"/>
    <w:rsid w:val="00F62833"/>
    <w:rsid w:val="00F62AE5"/>
    <w:rsid w:val="00F62B07"/>
    <w:rsid w:val="00F62D01"/>
    <w:rsid w:val="00F62EE5"/>
    <w:rsid w:val="00F63BB0"/>
    <w:rsid w:val="00F64C7D"/>
    <w:rsid w:val="00F64FDB"/>
    <w:rsid w:val="00F65784"/>
    <w:rsid w:val="00F658FF"/>
    <w:rsid w:val="00F66746"/>
    <w:rsid w:val="00F669C5"/>
    <w:rsid w:val="00F66BD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4B7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5D0"/>
    <w:rsid w:val="00F8065B"/>
    <w:rsid w:val="00F8086E"/>
    <w:rsid w:val="00F80C31"/>
    <w:rsid w:val="00F80E14"/>
    <w:rsid w:val="00F80E25"/>
    <w:rsid w:val="00F81524"/>
    <w:rsid w:val="00F81A23"/>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ECD"/>
    <w:rsid w:val="00F92F98"/>
    <w:rsid w:val="00F93AEB"/>
    <w:rsid w:val="00F93DB1"/>
    <w:rsid w:val="00F93FC5"/>
    <w:rsid w:val="00F94CD4"/>
    <w:rsid w:val="00F9506A"/>
    <w:rsid w:val="00F955CD"/>
    <w:rsid w:val="00F959F2"/>
    <w:rsid w:val="00F95B03"/>
    <w:rsid w:val="00F96026"/>
    <w:rsid w:val="00F96A57"/>
    <w:rsid w:val="00F96AAB"/>
    <w:rsid w:val="00F96B57"/>
    <w:rsid w:val="00F97CE1"/>
    <w:rsid w:val="00FA0966"/>
    <w:rsid w:val="00FA1419"/>
    <w:rsid w:val="00FA1755"/>
    <w:rsid w:val="00FA18F2"/>
    <w:rsid w:val="00FA1ECE"/>
    <w:rsid w:val="00FA1F91"/>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3F8C"/>
    <w:rsid w:val="00FB40AA"/>
    <w:rsid w:val="00FB4456"/>
    <w:rsid w:val="00FB4D43"/>
    <w:rsid w:val="00FB509F"/>
    <w:rsid w:val="00FB5120"/>
    <w:rsid w:val="00FB5485"/>
    <w:rsid w:val="00FB5D74"/>
    <w:rsid w:val="00FB5F5C"/>
    <w:rsid w:val="00FB6220"/>
    <w:rsid w:val="00FB695B"/>
    <w:rsid w:val="00FB6981"/>
    <w:rsid w:val="00FB6D84"/>
    <w:rsid w:val="00FB6FDB"/>
    <w:rsid w:val="00FB7076"/>
    <w:rsid w:val="00FB707C"/>
    <w:rsid w:val="00FB7543"/>
    <w:rsid w:val="00FB75FC"/>
    <w:rsid w:val="00FC0936"/>
    <w:rsid w:val="00FC0BCA"/>
    <w:rsid w:val="00FC1093"/>
    <w:rsid w:val="00FC1673"/>
    <w:rsid w:val="00FC2126"/>
    <w:rsid w:val="00FC21CD"/>
    <w:rsid w:val="00FC2225"/>
    <w:rsid w:val="00FC25E0"/>
    <w:rsid w:val="00FC3406"/>
    <w:rsid w:val="00FC3598"/>
    <w:rsid w:val="00FC3A0E"/>
    <w:rsid w:val="00FC3B95"/>
    <w:rsid w:val="00FC3B9D"/>
    <w:rsid w:val="00FC4607"/>
    <w:rsid w:val="00FC4948"/>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6F8"/>
    <w:rsid w:val="00FD3BCE"/>
    <w:rsid w:val="00FD44CD"/>
    <w:rsid w:val="00FD496E"/>
    <w:rsid w:val="00FD4EA9"/>
    <w:rsid w:val="00FD5091"/>
    <w:rsid w:val="00FD546E"/>
    <w:rsid w:val="00FD5869"/>
    <w:rsid w:val="00FD6D94"/>
    <w:rsid w:val="00FD6FFE"/>
    <w:rsid w:val="00FD7077"/>
    <w:rsid w:val="00FD7766"/>
    <w:rsid w:val="00FE0050"/>
    <w:rsid w:val="00FE0522"/>
    <w:rsid w:val="00FE1050"/>
    <w:rsid w:val="00FE116B"/>
    <w:rsid w:val="00FE153D"/>
    <w:rsid w:val="00FE1DD3"/>
    <w:rsid w:val="00FE1F5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2D"/>
    <w:rsid w:val="00FE7BF7"/>
    <w:rsid w:val="00FE7D6B"/>
    <w:rsid w:val="00FE7EEA"/>
    <w:rsid w:val="00FF1B0B"/>
    <w:rsid w:val="00FF1FBA"/>
    <w:rsid w:val="00FF2773"/>
    <w:rsid w:val="00FF2B42"/>
    <w:rsid w:val="00FF2C9A"/>
    <w:rsid w:val="00FF322C"/>
    <w:rsid w:val="00FF3EF8"/>
    <w:rsid w:val="00FF454E"/>
    <w:rsid w:val="00FF4FB4"/>
    <w:rsid w:val="00FF507F"/>
    <w:rsid w:val="00FF5D4D"/>
    <w:rsid w:val="00FF634E"/>
    <w:rsid w:val="00FF649E"/>
    <w:rsid w:val="00FF6FE3"/>
    <w:rsid w:val="00FF7625"/>
    <w:rsid w:val="0157E6D0"/>
    <w:rsid w:val="020825FA"/>
    <w:rsid w:val="02205D02"/>
    <w:rsid w:val="0234EE7E"/>
    <w:rsid w:val="026C999D"/>
    <w:rsid w:val="0296BD53"/>
    <w:rsid w:val="02A5B310"/>
    <w:rsid w:val="03526E17"/>
    <w:rsid w:val="0352D205"/>
    <w:rsid w:val="036F9FAF"/>
    <w:rsid w:val="03F81710"/>
    <w:rsid w:val="055AB46E"/>
    <w:rsid w:val="058C761F"/>
    <w:rsid w:val="05B482E3"/>
    <w:rsid w:val="060EA3DB"/>
    <w:rsid w:val="063653B2"/>
    <w:rsid w:val="065B9624"/>
    <w:rsid w:val="06BEBDCD"/>
    <w:rsid w:val="07154931"/>
    <w:rsid w:val="07AA743C"/>
    <w:rsid w:val="0825C528"/>
    <w:rsid w:val="084CE6AD"/>
    <w:rsid w:val="0852C0C0"/>
    <w:rsid w:val="08C9C944"/>
    <w:rsid w:val="09A74ED1"/>
    <w:rsid w:val="09CE384E"/>
    <w:rsid w:val="09DC5ACB"/>
    <w:rsid w:val="0A0FCB1A"/>
    <w:rsid w:val="0A8ACA47"/>
    <w:rsid w:val="0A9413C2"/>
    <w:rsid w:val="0AAFD5CE"/>
    <w:rsid w:val="0AB4EB49"/>
    <w:rsid w:val="0AD4AFCF"/>
    <w:rsid w:val="0AEF4FC1"/>
    <w:rsid w:val="0B40C615"/>
    <w:rsid w:val="0B62625C"/>
    <w:rsid w:val="0C72485D"/>
    <w:rsid w:val="0C9E538D"/>
    <w:rsid w:val="0CD8499C"/>
    <w:rsid w:val="0DA1B3F3"/>
    <w:rsid w:val="0DB0AC54"/>
    <w:rsid w:val="0DBEE964"/>
    <w:rsid w:val="0E03D98A"/>
    <w:rsid w:val="0E0B95A0"/>
    <w:rsid w:val="0E5F528F"/>
    <w:rsid w:val="0E7BE1A4"/>
    <w:rsid w:val="0EE95BC2"/>
    <w:rsid w:val="0F2D2632"/>
    <w:rsid w:val="0F3FF9E8"/>
    <w:rsid w:val="0F79B9D7"/>
    <w:rsid w:val="0FAA6304"/>
    <w:rsid w:val="100FA523"/>
    <w:rsid w:val="101C0275"/>
    <w:rsid w:val="10D9CC50"/>
    <w:rsid w:val="10E0D201"/>
    <w:rsid w:val="10F6E3DA"/>
    <w:rsid w:val="11021387"/>
    <w:rsid w:val="11041DAD"/>
    <w:rsid w:val="11149F33"/>
    <w:rsid w:val="114D992C"/>
    <w:rsid w:val="11BF49D3"/>
    <w:rsid w:val="12A13362"/>
    <w:rsid w:val="13ED8FA0"/>
    <w:rsid w:val="13FF647A"/>
    <w:rsid w:val="148A379E"/>
    <w:rsid w:val="14F5D29B"/>
    <w:rsid w:val="150F5B63"/>
    <w:rsid w:val="15FB6522"/>
    <w:rsid w:val="163F5CEB"/>
    <w:rsid w:val="165C66F7"/>
    <w:rsid w:val="16649FEF"/>
    <w:rsid w:val="168F5E6E"/>
    <w:rsid w:val="17B718D4"/>
    <w:rsid w:val="184DBA5F"/>
    <w:rsid w:val="187314D3"/>
    <w:rsid w:val="18B8A85C"/>
    <w:rsid w:val="193305E4"/>
    <w:rsid w:val="1A0CC7BE"/>
    <w:rsid w:val="1AB5ADE8"/>
    <w:rsid w:val="1AECDB15"/>
    <w:rsid w:val="1BC00468"/>
    <w:rsid w:val="1C078D96"/>
    <w:rsid w:val="1C3EC466"/>
    <w:rsid w:val="1C8CA1DF"/>
    <w:rsid w:val="1CC8DDD8"/>
    <w:rsid w:val="1D20CCC2"/>
    <w:rsid w:val="1D38DAFD"/>
    <w:rsid w:val="1D50AD7F"/>
    <w:rsid w:val="1DE752E0"/>
    <w:rsid w:val="1E029676"/>
    <w:rsid w:val="1E2A75BB"/>
    <w:rsid w:val="1F910DE8"/>
    <w:rsid w:val="1FE1D4D0"/>
    <w:rsid w:val="21646041"/>
    <w:rsid w:val="217EB9CA"/>
    <w:rsid w:val="219C335C"/>
    <w:rsid w:val="21D19061"/>
    <w:rsid w:val="21E662A0"/>
    <w:rsid w:val="225CA34E"/>
    <w:rsid w:val="229CE549"/>
    <w:rsid w:val="23272055"/>
    <w:rsid w:val="23D29FEE"/>
    <w:rsid w:val="2404D5AA"/>
    <w:rsid w:val="242F06C7"/>
    <w:rsid w:val="246ACDC6"/>
    <w:rsid w:val="24875557"/>
    <w:rsid w:val="24AEC1FB"/>
    <w:rsid w:val="24BD7080"/>
    <w:rsid w:val="24DF3391"/>
    <w:rsid w:val="250C01A4"/>
    <w:rsid w:val="253B910C"/>
    <w:rsid w:val="25EAFB33"/>
    <w:rsid w:val="2657C157"/>
    <w:rsid w:val="2663E852"/>
    <w:rsid w:val="266A5DC2"/>
    <w:rsid w:val="26789B7A"/>
    <w:rsid w:val="26BE78F7"/>
    <w:rsid w:val="27586C02"/>
    <w:rsid w:val="2760B863"/>
    <w:rsid w:val="27B72CAD"/>
    <w:rsid w:val="27D707DD"/>
    <w:rsid w:val="287089C2"/>
    <w:rsid w:val="28FD7073"/>
    <w:rsid w:val="2961E171"/>
    <w:rsid w:val="29F468E2"/>
    <w:rsid w:val="2A00930C"/>
    <w:rsid w:val="2A115A7D"/>
    <w:rsid w:val="2A6B4968"/>
    <w:rsid w:val="2A847CFD"/>
    <w:rsid w:val="2AD9FF17"/>
    <w:rsid w:val="2AF6E43E"/>
    <w:rsid w:val="2B14E4C6"/>
    <w:rsid w:val="2B4D64D2"/>
    <w:rsid w:val="2B7872A7"/>
    <w:rsid w:val="2BAEBE9D"/>
    <w:rsid w:val="2C2A1F2C"/>
    <w:rsid w:val="2D13BC76"/>
    <w:rsid w:val="2D1ACA1D"/>
    <w:rsid w:val="2DEC6B7A"/>
    <w:rsid w:val="2E29257B"/>
    <w:rsid w:val="2E3BC65A"/>
    <w:rsid w:val="2E715A7F"/>
    <w:rsid w:val="2E7F482A"/>
    <w:rsid w:val="2E86C874"/>
    <w:rsid w:val="2EE903CF"/>
    <w:rsid w:val="2F10D490"/>
    <w:rsid w:val="2F33A853"/>
    <w:rsid w:val="2F5F874C"/>
    <w:rsid w:val="2F90A9E7"/>
    <w:rsid w:val="2F90DF07"/>
    <w:rsid w:val="2FC77CAE"/>
    <w:rsid w:val="3003D639"/>
    <w:rsid w:val="3022A7F5"/>
    <w:rsid w:val="3023F647"/>
    <w:rsid w:val="30CF78B4"/>
    <w:rsid w:val="317EF7B9"/>
    <w:rsid w:val="31A78D3B"/>
    <w:rsid w:val="31C0040D"/>
    <w:rsid w:val="31C18C48"/>
    <w:rsid w:val="31FC575F"/>
    <w:rsid w:val="325B8041"/>
    <w:rsid w:val="33901586"/>
    <w:rsid w:val="339D11B2"/>
    <w:rsid w:val="3411645B"/>
    <w:rsid w:val="34A1E81C"/>
    <w:rsid w:val="354D1D42"/>
    <w:rsid w:val="3562965A"/>
    <w:rsid w:val="3598D034"/>
    <w:rsid w:val="359A326B"/>
    <w:rsid w:val="35CF60A4"/>
    <w:rsid w:val="35EEDA2E"/>
    <w:rsid w:val="36DD25CC"/>
    <w:rsid w:val="36EC78EE"/>
    <w:rsid w:val="36F4710C"/>
    <w:rsid w:val="376F5619"/>
    <w:rsid w:val="37B73D70"/>
    <w:rsid w:val="37E2D7C4"/>
    <w:rsid w:val="38926616"/>
    <w:rsid w:val="38C06D7A"/>
    <w:rsid w:val="390C2635"/>
    <w:rsid w:val="3920A23A"/>
    <w:rsid w:val="39EE6DF4"/>
    <w:rsid w:val="3A01605A"/>
    <w:rsid w:val="3A196C8F"/>
    <w:rsid w:val="3AE9E302"/>
    <w:rsid w:val="3B194E4F"/>
    <w:rsid w:val="3B9683F7"/>
    <w:rsid w:val="3BCB3C2E"/>
    <w:rsid w:val="3BEAF317"/>
    <w:rsid w:val="3C389CD0"/>
    <w:rsid w:val="3CAB666A"/>
    <w:rsid w:val="3F03E87C"/>
    <w:rsid w:val="3FB5D0E3"/>
    <w:rsid w:val="4033E733"/>
    <w:rsid w:val="40993BDC"/>
    <w:rsid w:val="411272C2"/>
    <w:rsid w:val="413D5190"/>
    <w:rsid w:val="418817F7"/>
    <w:rsid w:val="41CA2525"/>
    <w:rsid w:val="4284D176"/>
    <w:rsid w:val="42E0FEE6"/>
    <w:rsid w:val="43168137"/>
    <w:rsid w:val="43560AF7"/>
    <w:rsid w:val="43BB037F"/>
    <w:rsid w:val="446868FA"/>
    <w:rsid w:val="449D80EF"/>
    <w:rsid w:val="449EE389"/>
    <w:rsid w:val="44A8FB23"/>
    <w:rsid w:val="4569CE2A"/>
    <w:rsid w:val="45AE2EE7"/>
    <w:rsid w:val="461A3187"/>
    <w:rsid w:val="4638CD78"/>
    <w:rsid w:val="46562CD6"/>
    <w:rsid w:val="46736031"/>
    <w:rsid w:val="46BA7008"/>
    <w:rsid w:val="471E9E97"/>
    <w:rsid w:val="4765BAF6"/>
    <w:rsid w:val="483AA4D6"/>
    <w:rsid w:val="484339E3"/>
    <w:rsid w:val="486AB91C"/>
    <w:rsid w:val="48703D10"/>
    <w:rsid w:val="488D4D20"/>
    <w:rsid w:val="48C08A7A"/>
    <w:rsid w:val="48E8018D"/>
    <w:rsid w:val="494FBA01"/>
    <w:rsid w:val="4977E6F0"/>
    <w:rsid w:val="499D5E6E"/>
    <w:rsid w:val="499E8AE8"/>
    <w:rsid w:val="49E785C2"/>
    <w:rsid w:val="49E80615"/>
    <w:rsid w:val="4A316528"/>
    <w:rsid w:val="4A336D75"/>
    <w:rsid w:val="4A639F9B"/>
    <w:rsid w:val="4A7BDDE7"/>
    <w:rsid w:val="4ACE9419"/>
    <w:rsid w:val="4AD3BACB"/>
    <w:rsid w:val="4AF59342"/>
    <w:rsid w:val="4B188568"/>
    <w:rsid w:val="4B26A51C"/>
    <w:rsid w:val="4B428375"/>
    <w:rsid w:val="4B88A043"/>
    <w:rsid w:val="4B8F2946"/>
    <w:rsid w:val="4D20CE90"/>
    <w:rsid w:val="4D2A9142"/>
    <w:rsid w:val="4D2DC3C4"/>
    <w:rsid w:val="4D338AB3"/>
    <w:rsid w:val="4DB47BBF"/>
    <w:rsid w:val="4E126CED"/>
    <w:rsid w:val="4E5EC66D"/>
    <w:rsid w:val="4E973839"/>
    <w:rsid w:val="4EE0DC01"/>
    <w:rsid w:val="4F242B54"/>
    <w:rsid w:val="4FBADED5"/>
    <w:rsid w:val="4FCAB6AA"/>
    <w:rsid w:val="4FCB7812"/>
    <w:rsid w:val="5016739E"/>
    <w:rsid w:val="503B536C"/>
    <w:rsid w:val="511E9F71"/>
    <w:rsid w:val="512C7C40"/>
    <w:rsid w:val="5138915D"/>
    <w:rsid w:val="515AB37A"/>
    <w:rsid w:val="5189942C"/>
    <w:rsid w:val="51A77E6D"/>
    <w:rsid w:val="52C7ED3F"/>
    <w:rsid w:val="52F683DB"/>
    <w:rsid w:val="530C63DD"/>
    <w:rsid w:val="532994EE"/>
    <w:rsid w:val="532B3C12"/>
    <w:rsid w:val="54971A75"/>
    <w:rsid w:val="54DA170C"/>
    <w:rsid w:val="554EF05C"/>
    <w:rsid w:val="55D3A276"/>
    <w:rsid w:val="55FA4715"/>
    <w:rsid w:val="5658C53A"/>
    <w:rsid w:val="569C1CFF"/>
    <w:rsid w:val="5709EC86"/>
    <w:rsid w:val="57466EC9"/>
    <w:rsid w:val="579DF6C7"/>
    <w:rsid w:val="57CD6B00"/>
    <w:rsid w:val="583BAD14"/>
    <w:rsid w:val="585D2281"/>
    <w:rsid w:val="58845D01"/>
    <w:rsid w:val="58A332ED"/>
    <w:rsid w:val="58B543D9"/>
    <w:rsid w:val="58C86303"/>
    <w:rsid w:val="58ED34F0"/>
    <w:rsid w:val="59005B45"/>
    <w:rsid w:val="59D5D5B3"/>
    <w:rsid w:val="5A60185C"/>
    <w:rsid w:val="5B04B5D2"/>
    <w:rsid w:val="5B397F6A"/>
    <w:rsid w:val="5B58F1E4"/>
    <w:rsid w:val="5BB79854"/>
    <w:rsid w:val="5BD6B2E8"/>
    <w:rsid w:val="5BD908E6"/>
    <w:rsid w:val="5BE632F9"/>
    <w:rsid w:val="5C14B694"/>
    <w:rsid w:val="5C3E6A93"/>
    <w:rsid w:val="5C5076CF"/>
    <w:rsid w:val="5C79721F"/>
    <w:rsid w:val="5CAB7281"/>
    <w:rsid w:val="5CB2001D"/>
    <w:rsid w:val="5CD15AEC"/>
    <w:rsid w:val="5CE1B367"/>
    <w:rsid w:val="5CF71870"/>
    <w:rsid w:val="5DFB13B7"/>
    <w:rsid w:val="5E1E1829"/>
    <w:rsid w:val="5E6CA1BA"/>
    <w:rsid w:val="5ED65C26"/>
    <w:rsid w:val="5EE1B42A"/>
    <w:rsid w:val="5F1C28FD"/>
    <w:rsid w:val="5FDB65D1"/>
    <w:rsid w:val="607D848B"/>
    <w:rsid w:val="60E3B160"/>
    <w:rsid w:val="60E8C844"/>
    <w:rsid w:val="61981D74"/>
    <w:rsid w:val="61D6BAE2"/>
    <w:rsid w:val="633AA146"/>
    <w:rsid w:val="63548B25"/>
    <w:rsid w:val="63677ECA"/>
    <w:rsid w:val="63B67FC3"/>
    <w:rsid w:val="6453B9BA"/>
    <w:rsid w:val="64C6E42F"/>
    <w:rsid w:val="64D671A7"/>
    <w:rsid w:val="64E27A9E"/>
    <w:rsid w:val="650E5BA4"/>
    <w:rsid w:val="652BCD69"/>
    <w:rsid w:val="65721AC1"/>
    <w:rsid w:val="664441E9"/>
    <w:rsid w:val="66DF1A78"/>
    <w:rsid w:val="66F3CCEC"/>
    <w:rsid w:val="679BB2B3"/>
    <w:rsid w:val="67AF5CA0"/>
    <w:rsid w:val="68179614"/>
    <w:rsid w:val="68BFA7A7"/>
    <w:rsid w:val="68C827D0"/>
    <w:rsid w:val="68FF6CA6"/>
    <w:rsid w:val="698287A4"/>
    <w:rsid w:val="6A5C9F4F"/>
    <w:rsid w:val="6A608238"/>
    <w:rsid w:val="6AD2DE0D"/>
    <w:rsid w:val="6B62519C"/>
    <w:rsid w:val="6B7D8026"/>
    <w:rsid w:val="6CB288AC"/>
    <w:rsid w:val="6CB29864"/>
    <w:rsid w:val="6CDEAB8A"/>
    <w:rsid w:val="6DAB702B"/>
    <w:rsid w:val="6DE6B52F"/>
    <w:rsid w:val="6E040E57"/>
    <w:rsid w:val="6E0E68C6"/>
    <w:rsid w:val="6E2E9AF8"/>
    <w:rsid w:val="6E8AA733"/>
    <w:rsid w:val="6E9858D8"/>
    <w:rsid w:val="6EA8BB6A"/>
    <w:rsid w:val="6EFA4BB6"/>
    <w:rsid w:val="6F16824D"/>
    <w:rsid w:val="6F9619D1"/>
    <w:rsid w:val="6FA64244"/>
    <w:rsid w:val="7039E3C1"/>
    <w:rsid w:val="71104140"/>
    <w:rsid w:val="712F5AB8"/>
    <w:rsid w:val="71BFA2D6"/>
    <w:rsid w:val="71E576F1"/>
    <w:rsid w:val="7208E11E"/>
    <w:rsid w:val="724B2FE2"/>
    <w:rsid w:val="726E5872"/>
    <w:rsid w:val="731DEAA0"/>
    <w:rsid w:val="7371FED1"/>
    <w:rsid w:val="73821FF6"/>
    <w:rsid w:val="73DE500F"/>
    <w:rsid w:val="74905E62"/>
    <w:rsid w:val="749958C6"/>
    <w:rsid w:val="74B69623"/>
    <w:rsid w:val="74F482F7"/>
    <w:rsid w:val="759EF8DD"/>
    <w:rsid w:val="75AED98F"/>
    <w:rsid w:val="75FCB035"/>
    <w:rsid w:val="76F577A4"/>
    <w:rsid w:val="77392A14"/>
    <w:rsid w:val="77467F07"/>
    <w:rsid w:val="7789964F"/>
    <w:rsid w:val="77DF0555"/>
    <w:rsid w:val="77E0AB9D"/>
    <w:rsid w:val="788D7F63"/>
    <w:rsid w:val="7891BDDA"/>
    <w:rsid w:val="78C3F85E"/>
    <w:rsid w:val="78DAB8D5"/>
    <w:rsid w:val="78F9E42E"/>
    <w:rsid w:val="79546C12"/>
    <w:rsid w:val="79640673"/>
    <w:rsid w:val="79F61F34"/>
    <w:rsid w:val="7A1C1FB2"/>
    <w:rsid w:val="7A25AD1E"/>
    <w:rsid w:val="7A70CAD6"/>
    <w:rsid w:val="7A99A846"/>
    <w:rsid w:val="7B1326E5"/>
    <w:rsid w:val="7B3E156C"/>
    <w:rsid w:val="7B63C47B"/>
    <w:rsid w:val="7B777949"/>
    <w:rsid w:val="7BA8F6CC"/>
    <w:rsid w:val="7C19F02A"/>
    <w:rsid w:val="7C745A48"/>
    <w:rsid w:val="7D0285A2"/>
    <w:rsid w:val="7D377ED9"/>
    <w:rsid w:val="7DD38732"/>
    <w:rsid w:val="7E3019A2"/>
    <w:rsid w:val="7EA41602"/>
    <w:rsid w:val="7EC20BC2"/>
    <w:rsid w:val="7EF90940"/>
    <w:rsid w:val="7EFAC747"/>
    <w:rsid w:val="7F1DE3B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C44ADE"/>
    <w:pPr>
      <w:numPr>
        <w:numId w:val="3"/>
      </w:numPr>
      <w:tabs>
        <w:tab w:val="clear" w:pos="1492"/>
      </w:tabs>
      <w:ind w:left="555" w:hanging="555"/>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696393"/>
    <w:pPr>
      <w:numPr>
        <w:numId w:val="2"/>
      </w:numPr>
      <w:shd w:val="clear" w:color="auto" w:fill="D9D9D9" w:themeFill="background1" w:themeFillShade="D9"/>
      <w:tabs>
        <w:tab w:val="left" w:pos="567"/>
      </w:tabs>
      <w:spacing w:beforeLines="120" w:before="288" w:afterLines="120" w:after="288" w:line="312" w:lineRule="auto"/>
      <w:jc w:val="both"/>
    </w:pPr>
    <w:rPr>
      <w:rFonts w:ascii="Arial" w:eastAsia="Arial" w:hAnsi="Arial" w:cs="Arial"/>
      <w:iCs/>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6393"/>
    <w:rPr>
      <w:rFonts w:ascii="Arial" w:eastAsia="Arial" w:hAnsi="Arial" w:cs="Arial"/>
      <w:b/>
      <w:bCs/>
      <w:iCs/>
      <w:color w:val="17365D" w:themeColor="text2" w:themeShade="BF"/>
      <w:spacing w:val="5"/>
      <w:kern w:val="28"/>
      <w:sz w:val="52"/>
      <w:szCs w:val="52"/>
      <w:shd w:val="clear" w:color="auto" w:fill="D9D9D9" w:themeFill="background1" w:themeFillShade="D9"/>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iCs/>
      <w:color w:val="000000" w:themeColor="text1"/>
      <w:spacing w:val="5"/>
      <w:kern w:val="28"/>
      <w:sz w:val="52"/>
      <w:szCs w:val="52"/>
      <w:shd w:val="clear" w:color="auto" w:fill="D9D9D9" w:themeFill="background1" w:themeFillShade="D9"/>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96393"/>
    <w:pPr>
      <w:numPr>
        <w:ilvl w:val="1"/>
        <w:numId w:val="2"/>
      </w:numPr>
      <w:spacing w:before="120" w:after="120" w:line="276" w:lineRule="auto"/>
      <w:ind w:left="709" w:hanging="709"/>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696393"/>
    <w:pPr>
      <w:numPr>
        <w:ilvl w:val="2"/>
        <w:numId w:val="18"/>
      </w:numPr>
      <w:spacing w:before="120" w:after="120" w:line="276" w:lineRule="auto"/>
      <w:ind w:left="1418" w:hanging="709"/>
      <w:jc w:val="both"/>
    </w:pPr>
    <w:rPr>
      <w:rFonts w:ascii="Arial" w:hAnsi="Arial" w:cs="Arial"/>
      <w:color w:val="000000"/>
      <w:sz w:val="20"/>
      <w:szCs w:val="20"/>
    </w:rPr>
  </w:style>
  <w:style w:type="paragraph" w:customStyle="1" w:styleId="Nivel4">
    <w:name w:val="Nivel 4"/>
    <w:basedOn w:val="Nivel3"/>
    <w:link w:val="Nivel4Char"/>
    <w:qFormat/>
    <w:rsid w:val="00AA6AE8"/>
    <w:pPr>
      <w:numPr>
        <w:ilvl w:val="3"/>
        <w:numId w:val="2"/>
      </w:numPr>
      <w:ind w:left="2410" w:hanging="992"/>
    </w:pPr>
    <w:rPr>
      <w:color w:val="auto"/>
    </w:rPr>
  </w:style>
  <w:style w:type="paragraph" w:customStyle="1" w:styleId="Nivel5">
    <w:name w:val="Nivel 5"/>
    <w:basedOn w:val="Nivel4"/>
    <w:qFormat/>
    <w:rsid w:val="00C44ADE"/>
    <w:pPr>
      <w:numPr>
        <w:ilvl w:val="4"/>
      </w:numPr>
      <w:tabs>
        <w:tab w:val="num" w:pos="1492"/>
      </w:tabs>
      <w:ind w:left="851" w:hanging="360"/>
    </w:pPr>
  </w:style>
  <w:style w:type="character" w:customStyle="1" w:styleId="Nivel4Char">
    <w:name w:val="Nivel 4 Char"/>
    <w:basedOn w:val="Fontepargpadro"/>
    <w:link w:val="Nivel4"/>
    <w:rsid w:val="00AA6AE8"/>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696393"/>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696393"/>
    <w:rPr>
      <w:i/>
      <w:iCs/>
      <w:color w:val="FF0000"/>
    </w:rPr>
  </w:style>
  <w:style w:type="paragraph" w:customStyle="1" w:styleId="Nvel3-R">
    <w:name w:val="Nível 3-R"/>
    <w:basedOn w:val="Nivel3"/>
    <w:link w:val="Nvel3-RChar"/>
    <w:qFormat/>
    <w:rsid w:val="00696393"/>
    <w:rPr>
      <w:i/>
      <w:iCs/>
      <w:color w:val="FF0000"/>
    </w:rPr>
  </w:style>
  <w:style w:type="character" w:customStyle="1" w:styleId="Nvel2-RedChar">
    <w:name w:val="Nível 2 -Red Char"/>
    <w:basedOn w:val="Nivel2Char"/>
    <w:link w:val="Nvel2-Red"/>
    <w:rsid w:val="00696393"/>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696393"/>
    <w:rPr>
      <w:rFonts w:ascii="Arial" w:hAnsi="Arial" w:cs="Arial"/>
      <w:color w:val="000000"/>
      <w:lang w:eastAsia="pt-BR"/>
    </w:rPr>
  </w:style>
  <w:style w:type="character" w:customStyle="1" w:styleId="Nvel3-RChar">
    <w:name w:val="Nível 3-R Char"/>
    <w:basedOn w:val="Nivel3Char"/>
    <w:link w:val="Nvel3-R"/>
    <w:rsid w:val="00696393"/>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iCs/>
      <w:color w:val="FF0000"/>
      <w:spacing w:val="5"/>
      <w:kern w:val="28"/>
      <w:sz w:val="52"/>
      <w:szCs w:val="52"/>
      <w:shd w:val="clear" w:color="auto" w:fill="D9D9D9" w:themeFill="background1" w:themeFillShade="D9"/>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paragraph" w:customStyle="1" w:styleId="xmsonormal">
    <w:name w:val="x_msonormal"/>
    <w:basedOn w:val="Normal"/>
    <w:uiPriority w:val="1"/>
    <w:rsid w:val="58A332ED"/>
    <w:pPr>
      <w:spacing w:beforeAutospacing="1" w:afterAutospacing="1"/>
    </w:pPr>
    <w:rPr>
      <w:rFonts w:ascii="Times New Roman" w:eastAsia="Times New Roman" w:hAnsi="Times New Roman" w:cs="Times New Roman"/>
    </w:rPr>
  </w:style>
  <w:style w:type="character" w:styleId="MenoPendente">
    <w:name w:val="Unresolved Mention"/>
    <w:basedOn w:val="Fontepargpadro"/>
    <w:uiPriority w:val="99"/>
    <w:semiHidden/>
    <w:unhideWhenUsed/>
    <w:rsid w:val="005D7D43"/>
    <w:rPr>
      <w:color w:val="605E5C"/>
      <w:shd w:val="clear" w:color="auto" w:fill="E1DFDD"/>
    </w:rPr>
  </w:style>
  <w:style w:type="paragraph" w:styleId="Sumrio3">
    <w:name w:val="toc 3"/>
    <w:basedOn w:val="Normal"/>
    <w:next w:val="Normal"/>
    <w:autoRedefine/>
    <w:uiPriority w:val="39"/>
    <w:unhideWhenUsed/>
    <w:rsid w:val="008B3E88"/>
    <w:pPr>
      <w:spacing w:after="100"/>
      <w:ind w:left="480"/>
    </w:pPr>
  </w:style>
  <w:style w:type="paragraph" w:styleId="Sumrio2">
    <w:name w:val="toc 2"/>
    <w:basedOn w:val="Normal"/>
    <w:next w:val="Normal"/>
    <w:autoRedefine/>
    <w:uiPriority w:val="39"/>
    <w:unhideWhenUsed/>
    <w:rsid w:val="00C44ADE"/>
    <w:pPr>
      <w:spacing w:after="100" w:line="278" w:lineRule="auto"/>
      <w:ind w:left="240"/>
    </w:pPr>
    <w:rPr>
      <w:rFonts w:asciiTheme="minorHAnsi" w:hAnsiTheme="minorHAnsi" w:cstheme="minorBidi"/>
      <w:kern w:val="2"/>
      <w14:ligatures w14:val="standardContextual"/>
    </w:rPr>
  </w:style>
  <w:style w:type="paragraph" w:styleId="Sumrio4">
    <w:name w:val="toc 4"/>
    <w:basedOn w:val="Normal"/>
    <w:next w:val="Normal"/>
    <w:autoRedefine/>
    <w:uiPriority w:val="39"/>
    <w:unhideWhenUsed/>
    <w:rsid w:val="008B3E88"/>
    <w:pPr>
      <w:spacing w:after="100" w:line="278" w:lineRule="auto"/>
      <w:ind w:left="720"/>
    </w:pPr>
    <w:rPr>
      <w:rFonts w:asciiTheme="minorHAnsi" w:hAnsiTheme="minorHAnsi" w:cstheme="minorBidi"/>
      <w:kern w:val="2"/>
      <w14:ligatures w14:val="standardContextual"/>
    </w:rPr>
  </w:style>
  <w:style w:type="paragraph" w:styleId="Sumrio5">
    <w:name w:val="toc 5"/>
    <w:basedOn w:val="Normal"/>
    <w:next w:val="Normal"/>
    <w:autoRedefine/>
    <w:uiPriority w:val="39"/>
    <w:unhideWhenUsed/>
    <w:rsid w:val="008B3E88"/>
    <w:pPr>
      <w:spacing w:after="100" w:line="278" w:lineRule="auto"/>
      <w:ind w:left="960"/>
    </w:pPr>
    <w:rPr>
      <w:rFonts w:asciiTheme="minorHAnsi" w:hAnsiTheme="minorHAnsi" w:cstheme="minorBidi"/>
      <w:kern w:val="2"/>
      <w14:ligatures w14:val="standardContextual"/>
    </w:rPr>
  </w:style>
  <w:style w:type="paragraph" w:styleId="Sumrio6">
    <w:name w:val="toc 6"/>
    <w:basedOn w:val="Normal"/>
    <w:next w:val="Normal"/>
    <w:autoRedefine/>
    <w:uiPriority w:val="39"/>
    <w:unhideWhenUsed/>
    <w:rsid w:val="008B3E88"/>
    <w:pPr>
      <w:spacing w:after="100" w:line="278" w:lineRule="auto"/>
      <w:ind w:left="1200"/>
    </w:pPr>
    <w:rPr>
      <w:rFonts w:asciiTheme="minorHAnsi" w:hAnsiTheme="minorHAnsi" w:cstheme="minorBidi"/>
      <w:kern w:val="2"/>
      <w14:ligatures w14:val="standardContextual"/>
    </w:rPr>
  </w:style>
  <w:style w:type="paragraph" w:styleId="Sumrio7">
    <w:name w:val="toc 7"/>
    <w:basedOn w:val="Normal"/>
    <w:next w:val="Normal"/>
    <w:autoRedefine/>
    <w:uiPriority w:val="39"/>
    <w:unhideWhenUsed/>
    <w:rsid w:val="008B3E88"/>
    <w:pPr>
      <w:spacing w:after="100" w:line="278" w:lineRule="auto"/>
      <w:ind w:left="1440"/>
    </w:pPr>
    <w:rPr>
      <w:rFonts w:asciiTheme="minorHAnsi" w:hAnsiTheme="minorHAnsi" w:cstheme="minorBidi"/>
      <w:kern w:val="2"/>
      <w14:ligatures w14:val="standardContextual"/>
    </w:rPr>
  </w:style>
  <w:style w:type="paragraph" w:styleId="Sumrio8">
    <w:name w:val="toc 8"/>
    <w:basedOn w:val="Normal"/>
    <w:next w:val="Normal"/>
    <w:autoRedefine/>
    <w:uiPriority w:val="39"/>
    <w:unhideWhenUsed/>
    <w:rsid w:val="008B3E88"/>
    <w:pPr>
      <w:spacing w:after="100" w:line="278" w:lineRule="auto"/>
      <w:ind w:left="1680"/>
    </w:pPr>
    <w:rPr>
      <w:rFonts w:asciiTheme="minorHAnsi" w:hAnsiTheme="minorHAnsi" w:cstheme="minorBidi"/>
      <w:kern w:val="2"/>
      <w14:ligatures w14:val="standardContextual"/>
    </w:rPr>
  </w:style>
  <w:style w:type="paragraph" w:styleId="Sumrio9">
    <w:name w:val="toc 9"/>
    <w:basedOn w:val="Normal"/>
    <w:next w:val="Normal"/>
    <w:autoRedefine/>
    <w:uiPriority w:val="39"/>
    <w:unhideWhenUsed/>
    <w:rsid w:val="008B3E88"/>
    <w:pPr>
      <w:spacing w:after="100" w:line="278" w:lineRule="auto"/>
      <w:ind w:left="1920"/>
    </w:pPr>
    <w:rPr>
      <w:rFonts w:ascii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06649074">
      <w:bodyDiv w:val="1"/>
      <w:marLeft w:val="0"/>
      <w:marRight w:val="0"/>
      <w:marTop w:val="0"/>
      <w:marBottom w:val="0"/>
      <w:divBdr>
        <w:top w:val="none" w:sz="0" w:space="0" w:color="auto"/>
        <w:left w:val="none" w:sz="0" w:space="0" w:color="auto"/>
        <w:bottom w:val="none" w:sz="0" w:space="0" w:color="auto"/>
        <w:right w:val="none" w:sz="0" w:space="0" w:color="auto"/>
      </w:divBdr>
    </w:div>
    <w:div w:id="213927993">
      <w:bodyDiv w:val="1"/>
      <w:marLeft w:val="0"/>
      <w:marRight w:val="0"/>
      <w:marTop w:val="0"/>
      <w:marBottom w:val="0"/>
      <w:divBdr>
        <w:top w:val="none" w:sz="0" w:space="0" w:color="auto"/>
        <w:left w:val="none" w:sz="0" w:space="0" w:color="auto"/>
        <w:bottom w:val="none" w:sz="0" w:space="0" w:color="auto"/>
        <w:right w:val="none" w:sz="0" w:space="0" w:color="auto"/>
      </w:divBdr>
      <w:divsChild>
        <w:div w:id="1388072038">
          <w:marLeft w:val="0"/>
          <w:marRight w:val="0"/>
          <w:marTop w:val="0"/>
          <w:marBottom w:val="0"/>
          <w:divBdr>
            <w:top w:val="none" w:sz="0" w:space="0" w:color="auto"/>
            <w:left w:val="none" w:sz="0" w:space="0" w:color="auto"/>
            <w:bottom w:val="none" w:sz="0" w:space="0" w:color="auto"/>
            <w:right w:val="none" w:sz="0" w:space="0" w:color="auto"/>
          </w:divBdr>
          <w:divsChild>
            <w:div w:id="1764378635">
              <w:marLeft w:val="0"/>
              <w:marRight w:val="0"/>
              <w:marTop w:val="0"/>
              <w:marBottom w:val="0"/>
              <w:divBdr>
                <w:top w:val="none" w:sz="0" w:space="0" w:color="auto"/>
                <w:left w:val="none" w:sz="0" w:space="0" w:color="auto"/>
                <w:bottom w:val="none" w:sz="0" w:space="0" w:color="auto"/>
                <w:right w:val="none" w:sz="0" w:space="0" w:color="auto"/>
              </w:divBdr>
            </w:div>
            <w:div w:id="20722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3685209">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9526883">
      <w:bodyDiv w:val="1"/>
      <w:marLeft w:val="0"/>
      <w:marRight w:val="0"/>
      <w:marTop w:val="0"/>
      <w:marBottom w:val="0"/>
      <w:divBdr>
        <w:top w:val="none" w:sz="0" w:space="0" w:color="auto"/>
        <w:left w:val="none" w:sz="0" w:space="0" w:color="auto"/>
        <w:bottom w:val="none" w:sz="0" w:space="0" w:color="auto"/>
        <w:right w:val="none" w:sz="0" w:space="0" w:color="auto"/>
      </w:divBdr>
      <w:divsChild>
        <w:div w:id="12296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79945">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1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87443">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34203">
          <w:blockQuote w:val="1"/>
          <w:marLeft w:val="720"/>
          <w:marRight w:val="720"/>
          <w:marTop w:val="100"/>
          <w:marBottom w:val="100"/>
          <w:divBdr>
            <w:top w:val="none" w:sz="0" w:space="0" w:color="auto"/>
            <w:left w:val="none" w:sz="0" w:space="0" w:color="auto"/>
            <w:bottom w:val="none" w:sz="0" w:space="0" w:color="auto"/>
            <w:right w:val="none" w:sz="0" w:space="0" w:color="auto"/>
          </w:divBdr>
        </w:div>
        <w:div w:id="858861343">
          <w:blockQuote w:val="1"/>
          <w:marLeft w:val="720"/>
          <w:marRight w:val="720"/>
          <w:marTop w:val="100"/>
          <w:marBottom w:val="100"/>
          <w:divBdr>
            <w:top w:val="none" w:sz="0" w:space="0" w:color="auto"/>
            <w:left w:val="none" w:sz="0" w:space="0" w:color="auto"/>
            <w:bottom w:val="none" w:sz="0" w:space="0" w:color="auto"/>
            <w:right w:val="none" w:sz="0" w:space="0" w:color="auto"/>
          </w:divBdr>
        </w:div>
        <w:div w:id="970985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0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87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312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436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22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183769">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07716779">
      <w:bodyDiv w:val="1"/>
      <w:marLeft w:val="0"/>
      <w:marRight w:val="0"/>
      <w:marTop w:val="0"/>
      <w:marBottom w:val="0"/>
      <w:divBdr>
        <w:top w:val="none" w:sz="0" w:space="0" w:color="auto"/>
        <w:left w:val="none" w:sz="0" w:space="0" w:color="auto"/>
        <w:bottom w:val="none" w:sz="0" w:space="0" w:color="auto"/>
        <w:right w:val="none" w:sz="0" w:space="0" w:color="auto"/>
      </w:divBdr>
      <w:divsChild>
        <w:div w:id="116023393">
          <w:marLeft w:val="0"/>
          <w:marRight w:val="0"/>
          <w:marTop w:val="0"/>
          <w:marBottom w:val="0"/>
          <w:divBdr>
            <w:top w:val="none" w:sz="0" w:space="0" w:color="auto"/>
            <w:left w:val="none" w:sz="0" w:space="0" w:color="auto"/>
            <w:bottom w:val="none" w:sz="0" w:space="0" w:color="auto"/>
            <w:right w:val="none" w:sz="0" w:space="0" w:color="auto"/>
          </w:divBdr>
        </w:div>
        <w:div w:id="121315773">
          <w:marLeft w:val="0"/>
          <w:marRight w:val="0"/>
          <w:marTop w:val="0"/>
          <w:marBottom w:val="0"/>
          <w:divBdr>
            <w:top w:val="none" w:sz="0" w:space="0" w:color="auto"/>
            <w:left w:val="none" w:sz="0" w:space="0" w:color="auto"/>
            <w:bottom w:val="none" w:sz="0" w:space="0" w:color="auto"/>
            <w:right w:val="none" w:sz="0" w:space="0" w:color="auto"/>
          </w:divBdr>
        </w:div>
        <w:div w:id="1505362198">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3362856">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06530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74646872">
      <w:bodyDiv w:val="1"/>
      <w:marLeft w:val="0"/>
      <w:marRight w:val="0"/>
      <w:marTop w:val="0"/>
      <w:marBottom w:val="0"/>
      <w:divBdr>
        <w:top w:val="none" w:sz="0" w:space="0" w:color="auto"/>
        <w:left w:val="none" w:sz="0" w:space="0" w:color="auto"/>
        <w:bottom w:val="none" w:sz="0" w:space="0" w:color="auto"/>
        <w:right w:val="none" w:sz="0" w:space="0" w:color="auto"/>
      </w:divBdr>
      <w:divsChild>
        <w:div w:id="6903982">
          <w:marLeft w:val="0"/>
          <w:marRight w:val="0"/>
          <w:marTop w:val="0"/>
          <w:marBottom w:val="0"/>
          <w:divBdr>
            <w:top w:val="none" w:sz="0" w:space="0" w:color="auto"/>
            <w:left w:val="none" w:sz="0" w:space="0" w:color="auto"/>
            <w:bottom w:val="none" w:sz="0" w:space="0" w:color="auto"/>
            <w:right w:val="none" w:sz="0" w:space="0" w:color="auto"/>
          </w:divBdr>
        </w:div>
        <w:div w:id="65877879">
          <w:marLeft w:val="0"/>
          <w:marRight w:val="0"/>
          <w:marTop w:val="0"/>
          <w:marBottom w:val="0"/>
          <w:divBdr>
            <w:top w:val="none" w:sz="0" w:space="0" w:color="auto"/>
            <w:left w:val="none" w:sz="0" w:space="0" w:color="auto"/>
            <w:bottom w:val="none" w:sz="0" w:space="0" w:color="auto"/>
            <w:right w:val="none" w:sz="0" w:space="0" w:color="auto"/>
          </w:divBdr>
        </w:div>
        <w:div w:id="209616153">
          <w:marLeft w:val="0"/>
          <w:marRight w:val="0"/>
          <w:marTop w:val="0"/>
          <w:marBottom w:val="0"/>
          <w:divBdr>
            <w:top w:val="none" w:sz="0" w:space="0" w:color="auto"/>
            <w:left w:val="none" w:sz="0" w:space="0" w:color="auto"/>
            <w:bottom w:val="none" w:sz="0" w:space="0" w:color="auto"/>
            <w:right w:val="none" w:sz="0" w:space="0" w:color="auto"/>
          </w:divBdr>
        </w:div>
        <w:div w:id="561528036">
          <w:marLeft w:val="0"/>
          <w:marRight w:val="0"/>
          <w:marTop w:val="0"/>
          <w:marBottom w:val="0"/>
          <w:divBdr>
            <w:top w:val="none" w:sz="0" w:space="0" w:color="auto"/>
            <w:left w:val="none" w:sz="0" w:space="0" w:color="auto"/>
            <w:bottom w:val="none" w:sz="0" w:space="0" w:color="auto"/>
            <w:right w:val="none" w:sz="0" w:space="0" w:color="auto"/>
          </w:divBdr>
        </w:div>
        <w:div w:id="826090432">
          <w:marLeft w:val="0"/>
          <w:marRight w:val="0"/>
          <w:marTop w:val="0"/>
          <w:marBottom w:val="0"/>
          <w:divBdr>
            <w:top w:val="none" w:sz="0" w:space="0" w:color="auto"/>
            <w:left w:val="none" w:sz="0" w:space="0" w:color="auto"/>
            <w:bottom w:val="none" w:sz="0" w:space="0" w:color="auto"/>
            <w:right w:val="none" w:sz="0" w:space="0" w:color="auto"/>
          </w:divBdr>
        </w:div>
        <w:div w:id="1231572808">
          <w:marLeft w:val="0"/>
          <w:marRight w:val="0"/>
          <w:marTop w:val="0"/>
          <w:marBottom w:val="0"/>
          <w:divBdr>
            <w:top w:val="none" w:sz="0" w:space="0" w:color="auto"/>
            <w:left w:val="none" w:sz="0" w:space="0" w:color="auto"/>
            <w:bottom w:val="none" w:sz="0" w:space="0" w:color="auto"/>
            <w:right w:val="none" w:sz="0" w:space="0" w:color="auto"/>
          </w:divBdr>
        </w:div>
        <w:div w:id="1269771222">
          <w:marLeft w:val="0"/>
          <w:marRight w:val="0"/>
          <w:marTop w:val="0"/>
          <w:marBottom w:val="0"/>
          <w:divBdr>
            <w:top w:val="none" w:sz="0" w:space="0" w:color="auto"/>
            <w:left w:val="none" w:sz="0" w:space="0" w:color="auto"/>
            <w:bottom w:val="none" w:sz="0" w:space="0" w:color="auto"/>
            <w:right w:val="none" w:sz="0" w:space="0" w:color="auto"/>
          </w:divBdr>
        </w:div>
        <w:div w:id="1431848705">
          <w:marLeft w:val="0"/>
          <w:marRight w:val="0"/>
          <w:marTop w:val="0"/>
          <w:marBottom w:val="0"/>
          <w:divBdr>
            <w:top w:val="none" w:sz="0" w:space="0" w:color="auto"/>
            <w:left w:val="none" w:sz="0" w:space="0" w:color="auto"/>
            <w:bottom w:val="none" w:sz="0" w:space="0" w:color="auto"/>
            <w:right w:val="none" w:sz="0" w:space="0" w:color="auto"/>
          </w:divBdr>
        </w:div>
        <w:div w:id="1838956350">
          <w:marLeft w:val="0"/>
          <w:marRight w:val="0"/>
          <w:marTop w:val="0"/>
          <w:marBottom w:val="0"/>
          <w:divBdr>
            <w:top w:val="none" w:sz="0" w:space="0" w:color="auto"/>
            <w:left w:val="none" w:sz="0" w:space="0" w:color="auto"/>
            <w:bottom w:val="none" w:sz="0" w:space="0" w:color="auto"/>
            <w:right w:val="none" w:sz="0" w:space="0" w:color="auto"/>
          </w:divBdr>
        </w:div>
        <w:div w:id="1919096505">
          <w:marLeft w:val="0"/>
          <w:marRight w:val="0"/>
          <w:marTop w:val="0"/>
          <w:marBottom w:val="0"/>
          <w:divBdr>
            <w:top w:val="none" w:sz="0" w:space="0" w:color="auto"/>
            <w:left w:val="none" w:sz="0" w:space="0" w:color="auto"/>
            <w:bottom w:val="none" w:sz="0" w:space="0" w:color="auto"/>
            <w:right w:val="none" w:sz="0" w:space="0" w:color="auto"/>
          </w:divBdr>
        </w:div>
        <w:div w:id="1997104766">
          <w:marLeft w:val="0"/>
          <w:marRight w:val="0"/>
          <w:marTop w:val="0"/>
          <w:marBottom w:val="0"/>
          <w:divBdr>
            <w:top w:val="none" w:sz="0" w:space="0" w:color="auto"/>
            <w:left w:val="none" w:sz="0" w:space="0" w:color="auto"/>
            <w:bottom w:val="none" w:sz="0" w:space="0" w:color="auto"/>
            <w:right w:val="none" w:sz="0" w:space="0" w:color="auto"/>
          </w:divBdr>
        </w:div>
      </w:divsChild>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94640999">
      <w:bodyDiv w:val="1"/>
      <w:marLeft w:val="0"/>
      <w:marRight w:val="0"/>
      <w:marTop w:val="0"/>
      <w:marBottom w:val="0"/>
      <w:divBdr>
        <w:top w:val="none" w:sz="0" w:space="0" w:color="auto"/>
        <w:left w:val="none" w:sz="0" w:space="0" w:color="auto"/>
        <w:bottom w:val="none" w:sz="0" w:space="0" w:color="auto"/>
        <w:right w:val="none" w:sz="0" w:space="0" w:color="auto"/>
      </w:divBdr>
      <w:divsChild>
        <w:div w:id="332688687">
          <w:marLeft w:val="0"/>
          <w:marRight w:val="0"/>
          <w:marTop w:val="0"/>
          <w:marBottom w:val="0"/>
          <w:divBdr>
            <w:top w:val="none" w:sz="0" w:space="0" w:color="auto"/>
            <w:left w:val="none" w:sz="0" w:space="0" w:color="auto"/>
            <w:bottom w:val="none" w:sz="0" w:space="0" w:color="auto"/>
            <w:right w:val="none" w:sz="0" w:space="0" w:color="auto"/>
          </w:divBdr>
          <w:divsChild>
            <w:div w:id="520053864">
              <w:marLeft w:val="0"/>
              <w:marRight w:val="0"/>
              <w:marTop w:val="0"/>
              <w:marBottom w:val="0"/>
              <w:divBdr>
                <w:top w:val="none" w:sz="0" w:space="0" w:color="auto"/>
                <w:left w:val="none" w:sz="0" w:space="0" w:color="auto"/>
                <w:bottom w:val="none" w:sz="0" w:space="0" w:color="auto"/>
                <w:right w:val="none" w:sz="0" w:space="0" w:color="auto"/>
              </w:divBdr>
            </w:div>
            <w:div w:id="8930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532106">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690376992">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1998798298">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8093243">
      <w:bodyDiv w:val="1"/>
      <w:marLeft w:val="0"/>
      <w:marRight w:val="0"/>
      <w:marTop w:val="0"/>
      <w:marBottom w:val="0"/>
      <w:divBdr>
        <w:top w:val="none" w:sz="0" w:space="0" w:color="auto"/>
        <w:left w:val="none" w:sz="0" w:space="0" w:color="auto"/>
        <w:bottom w:val="none" w:sz="0" w:space="0" w:color="auto"/>
        <w:right w:val="none" w:sz="0" w:space="0" w:color="auto"/>
      </w:divBdr>
      <w:divsChild>
        <w:div w:id="508132657">
          <w:marLeft w:val="0"/>
          <w:marRight w:val="0"/>
          <w:marTop w:val="0"/>
          <w:marBottom w:val="0"/>
          <w:divBdr>
            <w:top w:val="none" w:sz="0" w:space="0" w:color="auto"/>
            <w:left w:val="none" w:sz="0" w:space="0" w:color="auto"/>
            <w:bottom w:val="none" w:sz="0" w:space="0" w:color="auto"/>
            <w:right w:val="none" w:sz="0" w:space="0" w:color="auto"/>
          </w:divBdr>
        </w:div>
        <w:div w:id="633871419">
          <w:marLeft w:val="0"/>
          <w:marRight w:val="0"/>
          <w:marTop w:val="0"/>
          <w:marBottom w:val="0"/>
          <w:divBdr>
            <w:top w:val="none" w:sz="0" w:space="0" w:color="auto"/>
            <w:left w:val="none" w:sz="0" w:space="0" w:color="auto"/>
            <w:bottom w:val="none" w:sz="0" w:space="0" w:color="auto"/>
            <w:right w:val="none" w:sz="0" w:space="0" w:color="auto"/>
          </w:divBdr>
        </w:div>
        <w:div w:id="1682387544">
          <w:marLeft w:val="0"/>
          <w:marRight w:val="0"/>
          <w:marTop w:val="0"/>
          <w:marBottom w:val="0"/>
          <w:divBdr>
            <w:top w:val="none" w:sz="0" w:space="0" w:color="auto"/>
            <w:left w:val="none" w:sz="0" w:space="0" w:color="auto"/>
            <w:bottom w:val="none" w:sz="0" w:space="0" w:color="auto"/>
            <w:right w:val="none" w:sz="0" w:space="0" w:color="auto"/>
          </w:divBdr>
        </w:div>
        <w:div w:id="2023581234">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8666cons.htm" TargetMode="External"/><Relationship Id="rId18"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hyperlink" Target="https://www.planalto.gov.br/ccivil_03/leis/lcp/lcp123.htm" TargetMode="Externa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www.planalto.gov.br/CCIVIL_03/_Ato2019-2022/2019/Decreto/D10024.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gov.br/compras/pt-br/acesso-a-informacao/legislacao/instrucoes-normativas/instrucao-normativa-seges-me-no-73-de-30-de-setembro-de-2022"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3/lei/l12846.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5-2018/2015/decreto/d853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lanalto.gov.br/ccivil_03/leis/lcp/lcp12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_ato2007-2010/2009/lei/l12187.htm"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pagina-interna/603244-cne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eader" Target="header3.xml"/><Relationship Id="rId8" Type="http://schemas.microsoft.com/office/2011/relationships/commentsExtended" Target="commentsExtended.xml"/><Relationship Id="rId51" Type="http://schemas.microsoft.com/office/2011/relationships/people" Target="people.xml"/><Relationship Id="rId3" Type="http://schemas.openxmlformats.org/officeDocument/2006/relationships/settings" Target="settings.xml"/><Relationship Id="rId12" Type="http://schemas.openxmlformats.org/officeDocument/2006/relationships/hyperlink" Target="http://www.gov.br/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s://www.planalto.gov.br/ccivil_03/_ato2015-2018/2016/decreto/d8660.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oter" Target="foot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9865</Words>
  <Characters>53271</Characters>
  <Application>Microsoft Office Word</Application>
  <DocSecurity>0</DocSecurity>
  <Lines>443</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2024-07-06T02:31:00Z</dcterms:created>
  <dcterms:modified xsi:type="dcterms:W3CDTF">2024-07-18T01:58:00Z</dcterms:modified>
</cp:coreProperties>
</file>