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rsidR="00000000" w:rsidRPr="00000000" w:rsidP="00000000" w14:paraId="00000001">
      <w:pPr>
        <w:pStyle w:val="normal1"/>
        <w:widowControl w:val="0"/>
        <w:spacing w:before="151" w:line="264" w:lineRule="auto"/>
        <w:ind w:left="850" w:right="488" w:hanging="720"/>
        <w:jc w:val="center"/>
        <w:rPr>
          <w:b/>
          <w:sz w:val="24"/>
          <w:szCs w:val="24"/>
          <w:u w:val="single"/>
        </w:rPr>
      </w:pPr>
      <w:r w:rsidRPr="00000000">
        <w:rPr>
          <w:b/>
          <w:sz w:val="24"/>
          <w:szCs w:val="24"/>
          <w:u w:val="single"/>
          <w:rtl w:val="0"/>
        </w:rPr>
        <w:t xml:space="preserve">Anexo </w:t>
      </w:r>
    </w:p>
    <w:p w:rsidR="00000000" w:rsidRPr="00000000" w:rsidP="00000000" w14:paraId="00000002">
      <w:pPr>
        <w:pStyle w:val="normal1"/>
        <w:keepNext w:val="0"/>
        <w:keepLines w:val="0"/>
        <w:pageBreakBefore w:val="0"/>
        <w:widowControl w:val="0"/>
        <w:pBdr>
          <w:top w:val="nil"/>
          <w:left w:val="nil"/>
          <w:bottom w:val="nil"/>
          <w:right w:val="nil"/>
          <w:between w:val="nil"/>
        </w:pBdr>
        <w:shd w:val="clear" w:color="auto" w:fill="auto"/>
        <w:spacing w:before="0" w:after="0" w:line="214" w:lineRule="auto"/>
        <w:ind w:left="533" w:right="1808" w:hanging="6"/>
        <w:jc w:val="center"/>
        <w:rPr>
          <w:sz w:val="20"/>
          <w:szCs w:val="20"/>
        </w:rPr>
        <w:sectPr>
          <w:headerReference w:type="default" r:id="rId5"/>
          <w:footerReference w:type="default" r:id="rId6"/>
          <w:pgSz w:w="11900" w:h="16820" w:orient="portrait"/>
          <w:pgMar w:top="301" w:right="420" w:bottom="350" w:left="606" w:header="0" w:footer="720"/>
          <w:pgNumType w:start="1"/>
          <w:cols w:space="720"/>
        </w:sectPr>
      </w:pPr>
    </w:p>
    <w:p w:rsidR="00000000" w:rsidRPr="00000000" w:rsidP="00000000" w14:paraId="00000003">
      <w:pPr>
        <w:pStyle w:val="normal1"/>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pPr>
    </w:p>
    <w:p w:rsidR="00000000" w:rsidRPr="00000000" w:rsidP="00000000" w14:paraId="00000004">
      <w:pPr>
        <w:pStyle w:val="normal1"/>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pPr>
    </w:p>
    <w:p w:rsidR="00000000" w:rsidRPr="00000000" w:rsidP="00000000" w14:paraId="00000005">
      <w:pPr>
        <w:pStyle w:val="normal1"/>
        <w:widowControl w:val="0"/>
        <w:spacing w:before="31" w:line="240" w:lineRule="auto"/>
        <w:ind w:left="708" w:right="685" w:firstLine="0"/>
        <w:jc w:val="center"/>
        <w:rPr>
          <w:b/>
          <w:sz w:val="24"/>
          <w:szCs w:val="24"/>
          <w:u w:val="single"/>
        </w:rPr>
      </w:pPr>
      <w:r w:rsidRPr="00000000">
        <w:rPr>
          <w:b/>
          <w:sz w:val="24"/>
          <w:szCs w:val="24"/>
          <w:u w:val="single"/>
          <w:rtl w:val="0"/>
        </w:rPr>
        <w:t>Modelo de Termo de Vistoria (A) /Não Vistoria (B)</w:t>
      </w:r>
    </w:p>
    <w:p w:rsidR="00000000" w:rsidRPr="00000000" w:rsidP="00000000" w14:paraId="00000006">
      <w:pPr>
        <w:pStyle w:val="normal1"/>
        <w:widowControl w:val="0"/>
        <w:spacing w:before="31" w:line="240" w:lineRule="auto"/>
        <w:ind w:left="1797" w:firstLine="0"/>
        <w:jc w:val="both"/>
        <w:rPr>
          <w:sz w:val="20"/>
          <w:szCs w:val="20"/>
        </w:rPr>
      </w:pPr>
    </w:p>
    <w:p w:rsidR="00000000" w:rsidRPr="00000000" w:rsidP="00000000" w14:paraId="00000007">
      <w:pPr>
        <w:pStyle w:val="normal1"/>
        <w:widowControl w:val="0"/>
        <w:spacing w:before="31" w:line="240" w:lineRule="auto"/>
        <w:ind w:left="1797" w:firstLine="0"/>
        <w:jc w:val="both"/>
        <w:rPr>
          <w:sz w:val="20"/>
          <w:szCs w:val="20"/>
        </w:rPr>
      </w:pPr>
    </w:p>
    <w:p w:rsidR="00000000" w:rsidRPr="00000000" w:rsidP="00000000" w14:paraId="00000008">
      <w:pPr>
        <w:pStyle w:val="normal1"/>
        <w:widowControl w:val="0"/>
        <w:spacing w:before="2" w:line="240" w:lineRule="auto"/>
        <w:ind w:left="1996" w:right="2349" w:firstLine="922"/>
        <w:rPr>
          <w:rFonts w:ascii="Trebuchet MS" w:eastAsia="Trebuchet MS" w:hAnsi="Trebuchet MS" w:cs="Trebuchet MS"/>
          <w:b/>
        </w:rPr>
      </w:pPr>
      <w:r w:rsidRPr="00000000">
        <w:rPr>
          <w:rFonts w:ascii="Trebuchet MS" w:eastAsia="Trebuchet MS" w:hAnsi="Trebuchet MS" w:cs="Trebuchet MS"/>
          <w:b/>
          <w:rtl w:val="0"/>
        </w:rPr>
        <w:t>MODELO DE TERMO DE VISTORIA/NÃO VISTORIA (DOCUMENTO OBRIGATÓRIO PARA A HABILITAÇÃO DA EMPRESA)</w:t>
      </w:r>
    </w:p>
    <w:p w:rsidR="00000000" w:rsidRPr="00000000" w:rsidP="00000000" w14:paraId="00000009">
      <w:pPr>
        <w:pStyle w:val="normal1"/>
        <w:widowControl w:val="0"/>
        <w:spacing w:before="233" w:line="240" w:lineRule="auto"/>
        <w:ind w:left="857" w:right="1388" w:firstLine="0"/>
        <w:jc w:val="center"/>
        <w:rPr>
          <w:rFonts w:ascii="Trebuchet MS" w:eastAsia="Trebuchet MS" w:hAnsi="Trebuchet MS" w:cs="Trebuchet MS"/>
          <w:b/>
        </w:rPr>
      </w:pPr>
      <w:r w:rsidRPr="00000000">
        <w:rPr>
          <w:rFonts w:ascii="Trebuchet MS" w:eastAsia="Trebuchet MS" w:hAnsi="Trebuchet MS" w:cs="Trebuchet MS"/>
          <w:b/>
          <w:rtl w:val="0"/>
        </w:rPr>
        <w:t>DECLARAÇÃO DE VISTORIA</w:t>
      </w:r>
    </w:p>
    <w:p w:rsidR="00000000" w:rsidRPr="00000000" w:rsidP="00000000" w14:paraId="0000000A">
      <w:pPr>
        <w:pStyle w:val="normal1"/>
        <w:widowControl w:val="0"/>
        <w:spacing w:before="8" w:line="240" w:lineRule="auto"/>
        <w:rPr>
          <w:rFonts w:ascii="Trebuchet MS" w:eastAsia="Trebuchet MS" w:hAnsi="Trebuchet MS" w:cs="Trebuchet MS"/>
          <w:b/>
          <w:sz w:val="28"/>
          <w:szCs w:val="28"/>
        </w:rPr>
      </w:pPr>
    </w:p>
    <w:p w:rsidR="00000000" w:rsidRPr="00000000" w:rsidP="00000000" w14:paraId="0000000B">
      <w:pPr>
        <w:pStyle w:val="normal1"/>
        <w:widowControl w:val="0"/>
        <w:ind w:left="770" w:right="685" w:firstLine="0"/>
        <w:jc w:val="both"/>
        <w:rPr>
          <w:rFonts w:ascii="Trebuchet MS" w:eastAsia="Trebuchet MS" w:hAnsi="Trebuchet MS" w:cs="Trebuchet MS"/>
        </w:rPr>
      </w:pPr>
      <w:r w:rsidRPr="00000000">
        <w:rPr>
          <w:rFonts w:ascii="Trebuchet MS" w:eastAsia="Trebuchet MS" w:hAnsi="Trebuchet MS" w:cs="Trebuchet MS"/>
          <w:rtl w:val="0"/>
        </w:rPr>
        <w:t>Declaro, para fins de participação no Pregão Eletrônico nº 90446/2024 4 que a empresa (xxxxxxxxxxxxxxx), inscrita no CNPJ/MF sob nº(xxxxxxxxxxxxxxx), sediada na (xxxxxxxxxxxxxxx), representada pelo sr. (xxxxxxxxxxxxxxx), vistoriou as áreas onde serão executados os serviços, para tomar pleno conhecimento de suas instalações e das dificuldades que os serviços possam apresentar no futuro.</w:t>
      </w:r>
    </w:p>
    <w:p w:rsidR="00000000" w:rsidRPr="00000000" w:rsidP="00000000" w14:paraId="0000000C">
      <w:pPr>
        <w:pStyle w:val="normal1"/>
        <w:widowControl w:val="0"/>
        <w:spacing w:before="5" w:line="240" w:lineRule="auto"/>
        <w:rPr>
          <w:rFonts w:ascii="Trebuchet MS" w:eastAsia="Trebuchet MS" w:hAnsi="Trebuchet MS" w:cs="Trebuchet MS"/>
          <w:sz w:val="25"/>
          <w:szCs w:val="25"/>
        </w:rPr>
      </w:pPr>
    </w:p>
    <w:p w:rsidR="00000000" w:rsidRPr="00000000" w:rsidP="00000000" w14:paraId="0000000D">
      <w:pPr>
        <w:pStyle w:val="normal1"/>
        <w:widowControl w:val="0"/>
        <w:spacing w:line="240" w:lineRule="auto"/>
        <w:ind w:left="4457" w:right="685" w:firstLine="0"/>
        <w:jc w:val="left"/>
        <w:rPr>
          <w:rFonts w:ascii="Trebuchet MS" w:eastAsia="Trebuchet MS" w:hAnsi="Trebuchet MS" w:cs="Trebuchet MS"/>
        </w:rPr>
      </w:pPr>
      <w:r w:rsidRPr="00000000">
        <w:rPr>
          <w:rFonts w:ascii="Trebuchet MS" w:eastAsia="Trebuchet MS" w:hAnsi="Trebuchet MS" w:cs="Trebuchet MS"/>
          <w:rtl w:val="0"/>
        </w:rPr>
        <w:t>(xxxxxxxxxxxxxxx), (xx) de (xxxxxxxxxxxxxxx) de (xxxx).</w:t>
      </w:r>
    </w:p>
    <w:p w:rsidR="00000000" w:rsidRPr="00000000" w:rsidP="00000000" w14:paraId="0000000E">
      <w:pPr>
        <w:pStyle w:val="normal1"/>
        <w:widowControl w:val="0"/>
        <w:spacing w:line="240" w:lineRule="auto"/>
        <w:rPr>
          <w:rFonts w:ascii="Trebuchet MS" w:eastAsia="Trebuchet MS" w:hAnsi="Trebuchet MS" w:cs="Trebuchet MS"/>
          <w:sz w:val="20"/>
          <w:szCs w:val="20"/>
        </w:rPr>
      </w:pPr>
    </w:p>
    <w:p w:rsidR="00000000" w:rsidRPr="00000000" w:rsidP="00000000" w14:paraId="0000000F">
      <w:pPr>
        <w:pStyle w:val="normal1"/>
        <w:widowControl w:val="0"/>
        <w:spacing w:before="2" w:line="240" w:lineRule="auto"/>
        <w:rPr>
          <w:rFonts w:ascii="Trebuchet MS" w:eastAsia="Trebuchet MS" w:hAnsi="Trebuchet MS" w:cs="Trebuchet MS"/>
          <w:sz w:val="26"/>
          <w:szCs w:val="26"/>
        </w:rPr>
      </w:pPr>
      <w:r w:rsidRPr="00000000">
        <mc:AlternateContent>
          <mc:Choice Requires="wps">
            <w:drawing>
              <wp:anchor distT="0" distB="0" distL="114300" distR="114300" simplePos="0" relativeHeight="251658240" behindDoc="0" locked="0" layoutInCell="1" allowOverlap="1">
                <wp:simplePos x="0" y="0"/>
                <wp:positionH relativeFrom="column">
                  <wp:posOffset>1854200</wp:posOffset>
                </wp:positionH>
                <wp:positionV relativeFrom="paragraph">
                  <wp:posOffset>177800</wp:posOffset>
                </wp:positionV>
                <wp:extent cx="3451900" cy="41950"/>
                <wp:effectExtent l="0" t="0" r="0" b="0"/>
                <wp:wrapTopAndBottom/>
                <wp:docPr id="4" name=""/>
                <wp:cNvGraphicFramePr/>
                <a:graphic xmlns:a="http://schemas.openxmlformats.org/drawingml/2006/main">
                  <a:graphicData uri="http://schemas.microsoft.com/office/word/2010/wordprocessingShape">
                    <wps:wsp xmlns:wps="http://schemas.microsoft.com/office/word/2010/wordprocessingShape">
                      <wps:cNvSpPr/>
                      <wps:spPr>
                        <a:xfrm>
                          <a:off x="3634675" y="3779365"/>
                          <a:ext cx="3422650" cy="1270"/>
                        </a:xfrm>
                        <a:custGeom>
                          <a:avLst/>
                          <a:gdLst/>
                          <a:rect l="l" t="t" r="r" b="b"/>
                          <a:pathLst>
                            <a:path fill="norm" h="1270" w="3422650" stroke="1">
                              <a:moveTo>
                                <a:pt x="0" y="0"/>
                              </a:moveTo>
                              <a:lnTo>
                                <a:pt x="3422650" y="0"/>
                              </a:lnTo>
                            </a:path>
                          </a:pathLst>
                        </a:custGeom>
                        <a:solidFill>
                          <a:srgbClr val="FFFFFF"/>
                        </a:solidFill>
                        <a:ln w="9750">
                          <a:solidFill>
                            <a:srgbClr val="000000"/>
                          </a:solidFill>
                          <a:prstDash val="solid"/>
                          <a:round/>
                          <a:headEnd w="sm" len="sm"/>
                          <a:tailEnd w="sm" len="sm"/>
                        </a:ln>
                      </wps:spPr>
                      <wps:bodyPr spcFirstLastPara="1" wrap="square" lIns="91425" tIns="91425" rIns="91425" bIns="91425" anchor="ctr" anchorCtr="0"/>
                    </wps:wsp>
                  </a:graphicData>
                </a:graphic>
              </wp:anchor>
            </w:drawing>
          </mc:Choice>
          <mc:Fallback>
            <w:drawing>
              <wp:anchor distT="0" distB="0" distL="114300" distR="114300" simplePos="0" relativeHeight="251659264" behindDoc="0" locked="0" layoutInCell="1" allowOverlap="1">
                <wp:simplePos x="0" y="0"/>
                <wp:positionH relativeFrom="column">
                  <wp:posOffset>1854200</wp:posOffset>
                </wp:positionH>
                <wp:positionV relativeFrom="paragraph">
                  <wp:posOffset>177800</wp:posOffset>
                </wp:positionV>
                <wp:extent cx="3451900" cy="41950"/>
                <wp:effectExtent l="0" t="0" r="0" b="0"/>
                <wp:wrapTopAndBottom/>
                <wp:docPr id="608526953" name="image3.png"/>
                <wp:cNvGraphicFramePr/>
                <a:graphic xmlns:a="http://schemas.openxmlformats.org/drawingml/2006/main">
                  <a:graphicData uri="http://schemas.openxmlformats.org/drawingml/2006/picture">
                    <pic:pic xmlns:pic="http://schemas.openxmlformats.org/drawingml/2006/picture">
                      <pic:nvPicPr>
                        <pic:cNvPr id="608526953" name="image3.png"/>
                        <pic:cNvPicPr/>
                      </pic:nvPicPr>
                      <pic:blipFill>
                        <a:blip xmlns:r="http://schemas.openxmlformats.org/officeDocument/2006/relationships" r:embed="rId7"/>
                        <a:stretch>
                          <a:fillRect/>
                        </a:stretch>
                      </pic:blipFill>
                      <pic:spPr>
                        <a:xfrm>
                          <a:off x="0" y="0"/>
                          <a:ext cx="3451900" cy="41950"/>
                        </a:xfrm>
                        <a:prstGeom prst="rect">
                          <a:avLst/>
                        </a:prstGeom>
                      </pic:spPr>
                    </pic:pic>
                  </a:graphicData>
                </a:graphic>
              </wp:anchor>
            </w:drawing>
          </mc:Fallback>
        </mc:AlternateContent>
      </w:r>
    </w:p>
    <w:p w:rsidR="00000000" w:rsidRPr="00000000" w:rsidP="00000000" w14:paraId="00000010">
      <w:pPr>
        <w:pStyle w:val="normal1"/>
        <w:widowControl w:val="0"/>
        <w:spacing w:before="6" w:line="240" w:lineRule="auto"/>
        <w:ind w:left="857" w:right="1392" w:firstLine="0"/>
        <w:jc w:val="center"/>
        <w:rPr>
          <w:rFonts w:ascii="Trebuchet MS" w:eastAsia="Trebuchet MS" w:hAnsi="Trebuchet MS" w:cs="Trebuchet MS"/>
        </w:rPr>
      </w:pPr>
      <w:r w:rsidRPr="00000000">
        <w:rPr>
          <w:rFonts w:ascii="Trebuchet MS" w:eastAsia="Trebuchet MS" w:hAnsi="Trebuchet MS" w:cs="Trebuchet MS"/>
          <w:rtl w:val="0"/>
        </w:rPr>
        <w:t>Assinatura do Servidor do Órgão</w:t>
      </w:r>
    </w:p>
    <w:p w:rsidR="00000000" w:rsidRPr="00000000" w:rsidP="00000000" w14:paraId="00000011">
      <w:pPr>
        <w:pStyle w:val="normal1"/>
        <w:widowControl w:val="0"/>
        <w:spacing w:line="240" w:lineRule="auto"/>
        <w:rPr>
          <w:rFonts w:ascii="Trebuchet MS" w:eastAsia="Trebuchet MS" w:hAnsi="Trebuchet MS" w:cs="Trebuchet MS"/>
          <w:sz w:val="26"/>
          <w:szCs w:val="26"/>
        </w:rPr>
      </w:pPr>
    </w:p>
    <w:p w:rsidR="00000000" w:rsidRPr="00000000" w:rsidP="00000000" w14:paraId="00000012">
      <w:pPr>
        <w:pStyle w:val="normal1"/>
        <w:widowControl w:val="0"/>
        <w:spacing w:before="11" w:line="240" w:lineRule="auto"/>
        <w:rPr>
          <w:rFonts w:ascii="Trebuchet MS" w:eastAsia="Trebuchet MS" w:hAnsi="Trebuchet MS" w:cs="Trebuchet MS"/>
          <w:sz w:val="27"/>
          <w:szCs w:val="27"/>
        </w:rPr>
      </w:pPr>
    </w:p>
    <w:p w:rsidR="00000000" w:rsidRPr="00000000" w:rsidP="00000000" w14:paraId="00000013">
      <w:pPr>
        <w:pStyle w:val="normal1"/>
        <w:widowControl w:val="0"/>
        <w:spacing w:line="240" w:lineRule="auto"/>
        <w:ind w:left="857" w:right="1388" w:firstLine="0"/>
        <w:jc w:val="center"/>
        <w:rPr>
          <w:rFonts w:ascii="Trebuchet MS" w:eastAsia="Trebuchet MS" w:hAnsi="Trebuchet MS" w:cs="Trebuchet MS"/>
          <w:b/>
        </w:rPr>
      </w:pPr>
      <w:bookmarkStart w:id="3" w:name="_heading=h.fpjqblb9k8ug" w:colFirst="0" w:colLast="0"/>
      <w:bookmarkEnd w:id="3"/>
      <w:r w:rsidRPr="00000000">
        <w:rPr>
          <w:rFonts w:ascii="Trebuchet MS" w:eastAsia="Trebuchet MS" w:hAnsi="Trebuchet MS" w:cs="Trebuchet MS"/>
          <w:b/>
          <w:rtl w:val="0"/>
        </w:rPr>
        <w:t>DECLARAÇÃO DE VISTORIA</w:t>
      </w:r>
    </w:p>
    <w:p w:rsidR="00000000" w:rsidRPr="00000000" w:rsidP="00000000" w14:paraId="00000014">
      <w:pPr>
        <w:pStyle w:val="normal1"/>
        <w:widowControl w:val="0"/>
        <w:spacing w:line="240" w:lineRule="auto"/>
        <w:rPr>
          <w:rFonts w:ascii="Trebuchet MS" w:eastAsia="Trebuchet MS" w:hAnsi="Trebuchet MS" w:cs="Trebuchet MS"/>
          <w:b/>
          <w:sz w:val="26"/>
          <w:szCs w:val="26"/>
        </w:rPr>
      </w:pPr>
    </w:p>
    <w:p w:rsidR="00000000" w:rsidRPr="00000000" w:rsidP="00000000" w14:paraId="00000015">
      <w:pPr>
        <w:pStyle w:val="normal1"/>
        <w:widowControl w:val="0"/>
        <w:spacing w:before="11" w:line="240" w:lineRule="auto"/>
        <w:rPr>
          <w:rFonts w:ascii="Trebuchet MS" w:eastAsia="Trebuchet MS" w:hAnsi="Trebuchet MS" w:cs="Trebuchet MS"/>
          <w:b/>
          <w:sz w:val="27"/>
          <w:szCs w:val="27"/>
        </w:rPr>
      </w:pPr>
    </w:p>
    <w:p w:rsidR="00000000" w:rsidRPr="00000000" w:rsidP="00000000" w14:paraId="00000016">
      <w:pPr>
        <w:pStyle w:val="normal1"/>
        <w:widowControl w:val="0"/>
        <w:ind w:left="770" w:right="685" w:firstLine="0"/>
        <w:jc w:val="both"/>
        <w:rPr>
          <w:rFonts w:ascii="Trebuchet MS" w:eastAsia="Trebuchet MS" w:hAnsi="Trebuchet MS" w:cs="Trebuchet MS"/>
        </w:rPr>
      </w:pPr>
      <w:r w:rsidRPr="00000000">
        <w:rPr>
          <w:rFonts w:ascii="Trebuchet MS" w:eastAsia="Trebuchet MS" w:hAnsi="Trebuchet MS" w:cs="Trebuchet MS"/>
          <w:rtl w:val="0"/>
        </w:rPr>
        <w:t>Declaro que me foram apresentadas às áreas e instalações, com acesso a todos os locais e detalhes necessários para a elaboração da proposta comercial, tendo sido fornecidas as informações e esclarecimentos inerentes a esta vistoria, por mim solicitados.</w:t>
      </w:r>
    </w:p>
    <w:p w:rsidR="00000000" w:rsidRPr="00000000" w:rsidP="00000000" w14:paraId="00000017">
      <w:pPr>
        <w:pStyle w:val="normal1"/>
        <w:widowControl w:val="0"/>
        <w:spacing w:line="240" w:lineRule="auto"/>
        <w:rPr>
          <w:rFonts w:ascii="Trebuchet MS" w:eastAsia="Trebuchet MS" w:hAnsi="Trebuchet MS" w:cs="Trebuchet MS"/>
          <w:sz w:val="20"/>
          <w:szCs w:val="20"/>
        </w:rPr>
      </w:pPr>
    </w:p>
    <w:p w:rsidR="00000000" w:rsidRPr="00000000" w:rsidP="00000000" w14:paraId="00000018">
      <w:pPr>
        <w:pStyle w:val="normal1"/>
        <w:widowControl w:val="0"/>
        <w:spacing w:before="11" w:line="240" w:lineRule="auto"/>
        <w:rPr>
          <w:rFonts w:ascii="Trebuchet MS" w:eastAsia="Trebuchet MS" w:hAnsi="Trebuchet MS" w:cs="Trebuchet MS"/>
        </w:rPr>
      </w:pPr>
      <w:r w:rsidRPr="00000000">
        <mc:AlternateContent>
          <mc:Choice Requires="wps">
            <w:drawing>
              <wp:anchor distT="0" distB="0" distL="114300" distR="114300" simplePos="0" relativeHeight="251660288" behindDoc="0" locked="0" layoutInCell="1" allowOverlap="1">
                <wp:simplePos x="0" y="0"/>
                <wp:positionH relativeFrom="column">
                  <wp:posOffset>2070100</wp:posOffset>
                </wp:positionH>
                <wp:positionV relativeFrom="paragraph">
                  <wp:posOffset>152400</wp:posOffset>
                </wp:positionV>
                <wp:extent cx="3032800" cy="41950"/>
                <wp:effectExtent l="0" t="0" r="0" b="0"/>
                <wp:wrapTopAndBottom/>
                <wp:docPr id="3" name=""/>
                <wp:cNvGraphicFramePr/>
                <a:graphic xmlns:a="http://schemas.openxmlformats.org/drawingml/2006/main">
                  <a:graphicData uri="http://schemas.microsoft.com/office/word/2010/wordprocessingShape">
                    <wps:wsp xmlns:wps="http://schemas.microsoft.com/office/word/2010/wordprocessingShape">
                      <wps:cNvSpPr/>
                      <wps:spPr>
                        <a:xfrm>
                          <a:off x="3844225" y="3779365"/>
                          <a:ext cx="3003550" cy="1270"/>
                        </a:xfrm>
                        <a:custGeom>
                          <a:avLst/>
                          <a:gdLst/>
                          <a:rect l="l" t="t" r="r" b="b"/>
                          <a:pathLst>
                            <a:path fill="norm" h="1270" w="3003550" stroke="1">
                              <a:moveTo>
                                <a:pt x="0" y="0"/>
                              </a:moveTo>
                              <a:lnTo>
                                <a:pt x="3003550" y="0"/>
                              </a:lnTo>
                            </a:path>
                          </a:pathLst>
                        </a:custGeom>
                        <a:solidFill>
                          <a:srgbClr val="FFFFFF"/>
                        </a:solidFill>
                        <a:ln w="9750">
                          <a:solidFill>
                            <a:srgbClr val="000000"/>
                          </a:solidFill>
                          <a:prstDash val="solid"/>
                          <a:round/>
                          <a:headEnd w="sm" len="sm"/>
                          <a:tailEnd w="sm" len="sm"/>
                        </a:ln>
                      </wps:spPr>
                      <wps:bodyPr spcFirstLastPara="1" wrap="square" lIns="91425" tIns="91425" rIns="91425" bIns="91425" anchor="ctr" anchorCtr="0"/>
                    </wps:wsp>
                  </a:graphicData>
                </a:graphic>
              </wp:anchor>
            </w:drawing>
          </mc:Choice>
          <mc:Fallback>
            <w:drawing>
              <wp:anchor distT="0" distB="0" distL="114300" distR="114300" simplePos="0" relativeHeight="251661312" behindDoc="0" locked="0" layoutInCell="1" allowOverlap="1">
                <wp:simplePos x="0" y="0"/>
                <wp:positionH relativeFrom="column">
                  <wp:posOffset>2070100</wp:posOffset>
                </wp:positionH>
                <wp:positionV relativeFrom="paragraph">
                  <wp:posOffset>152400</wp:posOffset>
                </wp:positionV>
                <wp:extent cx="3032800" cy="41950"/>
                <wp:effectExtent l="0" t="0" r="0" b="0"/>
                <wp:wrapTopAndBottom/>
                <wp:docPr id="747623932" name="image2.png"/>
                <wp:cNvGraphicFramePr/>
                <a:graphic xmlns:a="http://schemas.openxmlformats.org/drawingml/2006/main">
                  <a:graphicData uri="http://schemas.openxmlformats.org/drawingml/2006/picture">
                    <pic:pic xmlns:pic="http://schemas.openxmlformats.org/drawingml/2006/picture">
                      <pic:nvPicPr>
                        <pic:cNvPr id="747623932" name="image2.png"/>
                        <pic:cNvPicPr/>
                      </pic:nvPicPr>
                      <pic:blipFill>
                        <a:blip xmlns:r="http://schemas.openxmlformats.org/officeDocument/2006/relationships" r:embed="rId8"/>
                        <a:stretch>
                          <a:fillRect/>
                        </a:stretch>
                      </pic:blipFill>
                      <pic:spPr>
                        <a:xfrm>
                          <a:off x="0" y="0"/>
                          <a:ext cx="3032800" cy="41950"/>
                        </a:xfrm>
                        <a:prstGeom prst="rect">
                          <a:avLst/>
                        </a:prstGeom>
                      </pic:spPr>
                    </pic:pic>
                  </a:graphicData>
                </a:graphic>
              </wp:anchor>
            </w:drawing>
          </mc:Fallback>
        </mc:AlternateContent>
      </w:r>
    </w:p>
    <w:p w:rsidR="00000000" w:rsidRPr="00000000" w:rsidP="00000000" w14:paraId="00000019">
      <w:pPr>
        <w:pStyle w:val="normal1"/>
        <w:widowControl w:val="0"/>
        <w:spacing w:before="6" w:line="240" w:lineRule="auto"/>
        <w:ind w:left="857" w:right="1392" w:firstLine="0"/>
        <w:jc w:val="center"/>
        <w:rPr>
          <w:rFonts w:ascii="Trebuchet MS" w:eastAsia="Trebuchet MS" w:hAnsi="Trebuchet MS" w:cs="Trebuchet MS"/>
        </w:rPr>
      </w:pPr>
      <w:r w:rsidRPr="00000000">
        <w:rPr>
          <w:rFonts w:ascii="Trebuchet MS" w:eastAsia="Trebuchet MS" w:hAnsi="Trebuchet MS" w:cs="Trebuchet MS"/>
          <w:rtl w:val="0"/>
        </w:rPr>
        <w:t>Assinatura do Representante da Licitante</w:t>
      </w:r>
    </w:p>
    <w:p w:rsidR="00000000" w:rsidRPr="00000000" w:rsidP="00000000" w14:paraId="0000001A">
      <w:pPr>
        <w:pStyle w:val="normal1"/>
        <w:widowControl w:val="0"/>
        <w:spacing w:before="7" w:line="240" w:lineRule="auto"/>
        <w:rPr>
          <w:rFonts w:ascii="Trebuchet MS" w:eastAsia="Trebuchet MS" w:hAnsi="Trebuchet MS" w:cs="Trebuchet MS"/>
          <w:sz w:val="28"/>
          <w:szCs w:val="28"/>
        </w:rPr>
      </w:pPr>
    </w:p>
    <w:p w:rsidR="00000000" w:rsidRPr="00000000" w:rsidP="00000000" w14:paraId="0000001B">
      <w:pPr>
        <w:pStyle w:val="normal1"/>
        <w:widowControl w:val="0"/>
        <w:spacing w:line="240" w:lineRule="auto"/>
        <w:ind w:left="857" w:right="1386" w:firstLine="0"/>
        <w:jc w:val="center"/>
        <w:rPr>
          <w:rFonts w:ascii="Trebuchet MS" w:eastAsia="Trebuchet MS" w:hAnsi="Trebuchet MS" w:cs="Trebuchet MS"/>
        </w:rPr>
      </w:pPr>
      <w:r w:rsidRPr="00000000">
        <w:rPr>
          <w:rFonts w:ascii="Trebuchet MS" w:eastAsia="Trebuchet MS" w:hAnsi="Trebuchet MS" w:cs="Trebuchet MS"/>
          <w:rtl w:val="0"/>
        </w:rPr>
        <w:t>Nome: (XXXXXXXXXXXXXXX)</w:t>
      </w:r>
    </w:p>
    <w:p w:rsidR="00000000" w:rsidRPr="00000000" w:rsidP="00000000" w14:paraId="0000001C">
      <w:pPr>
        <w:pStyle w:val="normal1"/>
        <w:widowControl w:val="0"/>
        <w:spacing w:before="39" w:line="552" w:lineRule="auto"/>
        <w:ind w:left="1968" w:right="2501" w:hanging="3"/>
        <w:jc w:val="center"/>
        <w:rPr>
          <w:rFonts w:ascii="Trebuchet MS" w:eastAsia="Trebuchet MS" w:hAnsi="Trebuchet MS" w:cs="Trebuchet MS"/>
        </w:rPr>
      </w:pPr>
      <w:r w:rsidRPr="00000000">
        <w:rPr>
          <w:rFonts w:ascii="Trebuchet MS" w:eastAsia="Trebuchet MS" w:hAnsi="Trebuchet MS" w:cs="Trebuchet MS"/>
          <w:rtl w:val="0"/>
        </w:rPr>
        <w:t>Cédula de Identidade: (XXXXXXXXXXXXXXX) (XXXXXXXXXXXXXXX), (XX) de (XXXXXXXXXXXXXXX) de (XXXX)</w:t>
      </w:r>
    </w:p>
    <w:p w:rsidR="00000000" w:rsidRPr="00000000" w:rsidP="00000000" w14:paraId="0000001D">
      <w:pPr>
        <w:pStyle w:val="normal1"/>
        <w:widowControl w:val="0"/>
        <w:spacing w:line="240" w:lineRule="auto"/>
        <w:ind w:left="3746" w:firstLine="0"/>
        <w:rPr>
          <w:rFonts w:ascii="Trebuchet MS" w:eastAsia="Trebuchet MS" w:hAnsi="Trebuchet MS" w:cs="Trebuchet MS"/>
          <w:b/>
        </w:rPr>
      </w:pPr>
    </w:p>
    <w:p w:rsidR="00000000" w:rsidRPr="00000000" w:rsidP="00000000" w14:paraId="0000001E">
      <w:pPr>
        <w:pStyle w:val="normal1"/>
        <w:widowControl w:val="0"/>
        <w:spacing w:line="240" w:lineRule="auto"/>
        <w:ind w:left="3746" w:firstLine="0"/>
        <w:rPr>
          <w:rFonts w:ascii="Trebuchet MS" w:eastAsia="Trebuchet MS" w:hAnsi="Trebuchet MS" w:cs="Trebuchet MS"/>
          <w:b/>
        </w:rPr>
      </w:pPr>
    </w:p>
    <w:p w:rsidR="00000000" w:rsidRPr="00000000" w:rsidP="00000000" w14:paraId="0000001F">
      <w:pPr>
        <w:pStyle w:val="normal1"/>
        <w:widowControl w:val="0"/>
        <w:spacing w:line="240" w:lineRule="auto"/>
        <w:ind w:left="3746" w:firstLine="0"/>
        <w:rPr>
          <w:rFonts w:ascii="Trebuchet MS" w:eastAsia="Trebuchet MS" w:hAnsi="Trebuchet MS" w:cs="Trebuchet MS"/>
          <w:b/>
        </w:rPr>
      </w:pPr>
    </w:p>
    <w:p w:rsidR="00000000" w:rsidRPr="00000000" w:rsidP="00000000" w14:paraId="00000020">
      <w:pPr>
        <w:pStyle w:val="normal1"/>
        <w:widowControl w:val="0"/>
        <w:spacing w:line="240" w:lineRule="auto"/>
        <w:ind w:left="3746" w:firstLine="0"/>
        <w:rPr>
          <w:rFonts w:ascii="Trebuchet MS" w:eastAsia="Trebuchet MS" w:hAnsi="Trebuchet MS" w:cs="Trebuchet MS"/>
          <w:b/>
        </w:rPr>
      </w:pPr>
    </w:p>
    <w:p w:rsidR="00000000" w:rsidRPr="00000000" w:rsidP="00000000" w14:paraId="00000021">
      <w:pPr>
        <w:pStyle w:val="normal1"/>
        <w:widowControl w:val="0"/>
        <w:spacing w:line="240" w:lineRule="auto"/>
        <w:ind w:left="3746" w:firstLine="0"/>
        <w:rPr>
          <w:rFonts w:ascii="Trebuchet MS" w:eastAsia="Trebuchet MS" w:hAnsi="Trebuchet MS" w:cs="Trebuchet MS"/>
          <w:b/>
        </w:rPr>
      </w:pPr>
    </w:p>
    <w:p w:rsidR="00000000" w:rsidRPr="00000000" w:rsidP="00000000" w14:paraId="00000022">
      <w:pPr>
        <w:pStyle w:val="normal1"/>
        <w:widowControl w:val="0"/>
        <w:spacing w:line="240" w:lineRule="auto"/>
        <w:ind w:left="3746" w:firstLine="0"/>
        <w:rPr>
          <w:rFonts w:ascii="Trebuchet MS" w:eastAsia="Trebuchet MS" w:hAnsi="Trebuchet MS" w:cs="Trebuchet MS"/>
          <w:b/>
        </w:rPr>
      </w:pPr>
      <w:r w:rsidRPr="00000000">
        <w:rPr>
          <w:rFonts w:ascii="Trebuchet MS" w:eastAsia="Trebuchet MS" w:hAnsi="Trebuchet MS" w:cs="Trebuchet MS"/>
          <w:b/>
          <w:rtl w:val="0"/>
        </w:rPr>
        <w:t>DECLARAÇÃO DE NÃO VISTORIA</w:t>
      </w:r>
    </w:p>
    <w:p w:rsidR="00000000" w:rsidRPr="00000000" w:rsidP="00000000" w14:paraId="00000023">
      <w:pPr>
        <w:pStyle w:val="normal1"/>
        <w:widowControl w:val="0"/>
        <w:spacing w:before="8" w:line="240" w:lineRule="auto"/>
        <w:rPr>
          <w:rFonts w:ascii="Trebuchet MS" w:eastAsia="Trebuchet MS" w:hAnsi="Trebuchet MS" w:cs="Trebuchet MS"/>
          <w:b/>
          <w:sz w:val="28"/>
          <w:szCs w:val="28"/>
        </w:rPr>
      </w:pPr>
    </w:p>
    <w:p w:rsidR="00000000" w:rsidRPr="00000000" w:rsidP="00000000" w14:paraId="00000024">
      <w:pPr>
        <w:pStyle w:val="normal1"/>
        <w:widowControl w:val="0"/>
        <w:ind w:left="776" w:right="1304" w:firstLine="0"/>
        <w:jc w:val="both"/>
        <w:rPr>
          <w:rFonts w:ascii="Trebuchet MS" w:eastAsia="Trebuchet MS" w:hAnsi="Trebuchet MS" w:cs="Trebuchet MS"/>
        </w:rPr>
      </w:pPr>
      <w:r w:rsidRPr="00000000">
        <w:rPr>
          <w:rFonts w:ascii="Trebuchet MS" w:eastAsia="Trebuchet MS" w:hAnsi="Trebuchet MS" w:cs="Trebuchet MS"/>
          <w:rtl w:val="0"/>
        </w:rPr>
        <w:t xml:space="preserve">Declaro que a empresa XXXXXXXXXXXX, CNPJ XXXXXXXX, optou por não vistoriar o local de execução dos serviços objeto do Dispensa Eletrônica </w:t>
      </w:r>
      <w:r w:rsidRPr="00000000">
        <w:rPr>
          <w:rFonts w:ascii="Trebuchet MS" w:eastAsia="Trebuchet MS" w:hAnsi="Trebuchet MS" w:cs="Trebuchet MS"/>
          <w:rtl w:val="0"/>
        </w:rPr>
        <w:t>90446/2024</w:t>
      </w:r>
      <w:r w:rsidRPr="00000000">
        <w:rPr>
          <w:rFonts w:ascii="Trebuchet MS" w:eastAsia="Trebuchet MS" w:hAnsi="Trebuchet MS" w:cs="Trebuchet MS"/>
          <w:rtl w:val="0"/>
        </w:rPr>
        <w:t xml:space="preserve"> – UASG 158125, estando ciente das especificações técnicas e todas as demais exigências para a realização dos serviços licitados, não podendo alegar  desconhecimento das condições de operação e realização dos mesmos.</w:t>
      </w:r>
    </w:p>
    <w:p w:rsidR="00000000" w:rsidRPr="00000000" w:rsidP="00000000" w14:paraId="00000025">
      <w:pPr>
        <w:pStyle w:val="normal1"/>
        <w:widowControl w:val="0"/>
        <w:spacing w:line="240" w:lineRule="auto"/>
        <w:rPr>
          <w:rFonts w:ascii="Trebuchet MS" w:eastAsia="Trebuchet MS" w:hAnsi="Trebuchet MS" w:cs="Trebuchet MS"/>
          <w:sz w:val="20"/>
          <w:szCs w:val="20"/>
        </w:rPr>
      </w:pPr>
    </w:p>
    <w:p w:rsidR="00000000" w:rsidRPr="00000000" w:rsidP="00000000" w14:paraId="00000026">
      <w:pPr>
        <w:pStyle w:val="normal1"/>
        <w:widowControl w:val="0"/>
        <w:spacing w:before="11" w:line="240" w:lineRule="auto"/>
        <w:rPr>
          <w:rFonts w:ascii="Trebuchet MS" w:eastAsia="Trebuchet MS" w:hAnsi="Trebuchet MS" w:cs="Trebuchet MS"/>
        </w:rPr>
      </w:pPr>
      <w:r w:rsidRPr="00000000">
        <mc:AlternateContent>
          <mc:Choice Requires="wps">
            <w:drawing>
              <wp:anchor distT="0" distB="0" distL="114300" distR="114300" simplePos="0" relativeHeight="251662336" behindDoc="0" locked="0" layoutInCell="1" allowOverlap="1">
                <wp:simplePos x="0" y="0"/>
                <wp:positionH relativeFrom="column">
                  <wp:posOffset>2070100</wp:posOffset>
                </wp:positionH>
                <wp:positionV relativeFrom="paragraph">
                  <wp:posOffset>152400</wp:posOffset>
                </wp:positionV>
                <wp:extent cx="3032800" cy="41950"/>
                <wp:effectExtent l="0" t="0" r="0" b="0"/>
                <wp:wrapTopAndBottom/>
                <wp:docPr id="5" name=""/>
                <wp:cNvGraphicFramePr/>
                <a:graphic xmlns:a="http://schemas.openxmlformats.org/drawingml/2006/main">
                  <a:graphicData uri="http://schemas.microsoft.com/office/word/2010/wordprocessingShape">
                    <wps:wsp xmlns:wps="http://schemas.microsoft.com/office/word/2010/wordprocessingShape">
                      <wps:cNvSpPr/>
                      <wps:spPr>
                        <a:xfrm>
                          <a:off x="3844225" y="3779365"/>
                          <a:ext cx="3003550" cy="1270"/>
                        </a:xfrm>
                        <a:custGeom>
                          <a:avLst/>
                          <a:gdLst/>
                          <a:rect l="l" t="t" r="r" b="b"/>
                          <a:pathLst>
                            <a:path fill="norm" h="1270" w="3003550" stroke="1">
                              <a:moveTo>
                                <a:pt x="0" y="0"/>
                              </a:moveTo>
                              <a:lnTo>
                                <a:pt x="3003550" y="0"/>
                              </a:lnTo>
                            </a:path>
                          </a:pathLst>
                        </a:custGeom>
                        <a:solidFill>
                          <a:srgbClr val="FFFFFF"/>
                        </a:solidFill>
                        <a:ln w="9750">
                          <a:solidFill>
                            <a:srgbClr val="000000"/>
                          </a:solidFill>
                          <a:prstDash val="solid"/>
                          <a:round/>
                          <a:headEnd w="sm" len="sm"/>
                          <a:tailEnd w="sm" len="sm"/>
                        </a:ln>
                      </wps:spPr>
                      <wps:bodyPr spcFirstLastPara="1" wrap="square" lIns="91425" tIns="91425" rIns="91425" bIns="91425" anchor="ctr" anchorCtr="0"/>
                    </wps:wsp>
                  </a:graphicData>
                </a:graphic>
              </wp:anchor>
            </w:drawing>
          </mc:Choice>
          <mc:Fallback>
            <w:drawing>
              <wp:anchor distT="0" distB="0" distL="114300" distR="114300" simplePos="0" relativeHeight="251665408" behindDoc="0" locked="0" layoutInCell="1" allowOverlap="1">
                <wp:simplePos x="0" y="0"/>
                <wp:positionH relativeFrom="column">
                  <wp:posOffset>2070100</wp:posOffset>
                </wp:positionH>
                <wp:positionV relativeFrom="paragraph">
                  <wp:posOffset>152400</wp:posOffset>
                </wp:positionV>
                <wp:extent cx="3032800" cy="41950"/>
                <wp:effectExtent l="0" t="0" r="0" b="0"/>
                <wp:wrapTopAndBottom/>
                <wp:docPr id="1735667643" name="image4.png"/>
                <wp:cNvGraphicFramePr/>
                <a:graphic xmlns:a="http://schemas.openxmlformats.org/drawingml/2006/main">
                  <a:graphicData uri="http://schemas.openxmlformats.org/drawingml/2006/picture">
                    <pic:pic xmlns:pic="http://schemas.openxmlformats.org/drawingml/2006/picture">
                      <pic:nvPicPr>
                        <pic:cNvPr id="1735667643" name="image4.png"/>
                        <pic:cNvPicPr/>
                      </pic:nvPicPr>
                      <pic:blipFill>
                        <a:blip xmlns:r="http://schemas.openxmlformats.org/officeDocument/2006/relationships" r:embed="rId9"/>
                        <a:stretch>
                          <a:fillRect/>
                        </a:stretch>
                      </pic:blipFill>
                      <pic:spPr>
                        <a:xfrm>
                          <a:off x="0" y="0"/>
                          <a:ext cx="3032800" cy="41950"/>
                        </a:xfrm>
                        <a:prstGeom prst="rect">
                          <a:avLst/>
                        </a:prstGeom>
                      </pic:spPr>
                    </pic:pic>
                  </a:graphicData>
                </a:graphic>
              </wp:anchor>
            </w:drawing>
          </mc:Fallback>
        </mc:AlternateContent>
      </w:r>
    </w:p>
    <w:p w:rsidR="00000000" w:rsidRPr="00000000" w:rsidP="00000000" w14:paraId="00000027">
      <w:pPr>
        <w:pStyle w:val="normal1"/>
        <w:widowControl w:val="0"/>
        <w:spacing w:before="6" w:line="240" w:lineRule="auto"/>
        <w:ind w:left="857" w:right="1375" w:firstLine="0"/>
        <w:jc w:val="center"/>
        <w:rPr>
          <w:rFonts w:ascii="Trebuchet MS" w:eastAsia="Trebuchet MS" w:hAnsi="Trebuchet MS" w:cs="Trebuchet MS"/>
        </w:rPr>
      </w:pPr>
      <w:r w:rsidRPr="00000000">
        <w:rPr>
          <w:rFonts w:ascii="Trebuchet MS" w:eastAsia="Trebuchet MS" w:hAnsi="Trebuchet MS" w:cs="Trebuchet MS"/>
          <w:rtl w:val="0"/>
        </w:rPr>
        <w:t>Assinatura do Representante da Empresa</w:t>
      </w:r>
    </w:p>
    <w:p w:rsidR="00000000" w:rsidRPr="00000000" w:rsidP="00000000" w14:paraId="00000028">
      <w:pPr>
        <w:pStyle w:val="normal1"/>
        <w:widowControl w:val="0"/>
        <w:spacing w:before="7" w:line="240" w:lineRule="auto"/>
        <w:rPr>
          <w:rFonts w:ascii="Trebuchet MS" w:eastAsia="Trebuchet MS" w:hAnsi="Trebuchet MS" w:cs="Trebuchet MS"/>
          <w:sz w:val="28"/>
          <w:szCs w:val="28"/>
        </w:rPr>
      </w:pPr>
    </w:p>
    <w:p w:rsidR="00000000" w:rsidRPr="00000000" w:rsidP="00000000" w14:paraId="00000029">
      <w:pPr>
        <w:pStyle w:val="normal1"/>
        <w:widowControl w:val="0"/>
        <w:spacing w:line="240" w:lineRule="auto"/>
        <w:ind w:left="857" w:right="1374" w:firstLine="0"/>
        <w:jc w:val="center"/>
        <w:rPr>
          <w:rFonts w:ascii="Trebuchet MS" w:eastAsia="Trebuchet MS" w:hAnsi="Trebuchet MS" w:cs="Trebuchet MS"/>
        </w:rPr>
      </w:pPr>
      <w:r w:rsidRPr="00000000">
        <w:rPr>
          <w:rFonts w:ascii="Trebuchet MS" w:eastAsia="Trebuchet MS" w:hAnsi="Trebuchet MS" w:cs="Trebuchet MS"/>
          <w:rtl w:val="0"/>
        </w:rPr>
        <w:t>Nome: (XXXXXXXXXXXXXXX)</w:t>
      </w:r>
    </w:p>
    <w:p w:rsidR="00000000" w:rsidRPr="00000000" w:rsidP="00000000" w14:paraId="0000002A">
      <w:pPr>
        <w:pStyle w:val="normal1"/>
        <w:widowControl w:val="0"/>
        <w:spacing w:before="39" w:line="552" w:lineRule="auto"/>
        <w:ind w:left="1840" w:right="2359" w:firstLine="0"/>
        <w:jc w:val="center"/>
        <w:rPr>
          <w:rFonts w:ascii="Trebuchet MS" w:eastAsia="Trebuchet MS" w:hAnsi="Trebuchet MS" w:cs="Trebuchet MS"/>
        </w:rPr>
      </w:pPr>
      <w:r w:rsidRPr="00000000">
        <w:rPr>
          <w:rFonts w:ascii="Trebuchet MS" w:eastAsia="Trebuchet MS" w:hAnsi="Trebuchet MS" w:cs="Trebuchet MS"/>
          <w:rtl w:val="0"/>
        </w:rPr>
        <w:t>Cédula de Identidade: (XXXXXXXXXXXXXXX) (XXXXXXXXXXXXXXX), em (XX) de (XXXXXXXXXXXXXXX) de (XXX)</w:t>
      </w:r>
    </w:p>
    <w:p w:rsidR="00000000" w:rsidRPr="00000000" w:rsidP="00000000" w14:paraId="0000002B">
      <w:pPr>
        <w:pStyle w:val="normal1"/>
        <w:widowControl w:val="0"/>
        <w:spacing w:before="39" w:line="552" w:lineRule="auto"/>
        <w:ind w:left="1968" w:right="2501" w:hanging="3"/>
        <w:jc w:val="center"/>
        <w:rPr>
          <w:rFonts w:ascii="Trebuchet MS" w:eastAsia="Trebuchet MS" w:hAnsi="Trebuchet MS" w:cs="Trebuchet MS"/>
        </w:rPr>
      </w:pPr>
    </w:p>
    <w:p w:rsidR="00000000" w:rsidRPr="00000000" w:rsidP="00000000" w14:paraId="0000002C">
      <w:pPr>
        <w:pStyle w:val="normal1"/>
        <w:widowControl w:val="0"/>
        <w:spacing w:before="39" w:line="552" w:lineRule="auto"/>
        <w:ind w:left="1968" w:right="2501" w:hanging="3"/>
        <w:jc w:val="center"/>
        <w:rPr>
          <w:rFonts w:ascii="Trebuchet MS" w:eastAsia="Trebuchet MS" w:hAnsi="Trebuchet MS" w:cs="Trebuchet MS"/>
        </w:rPr>
      </w:pPr>
    </w:p>
    <w:p w:rsidR="00000000" w:rsidRPr="00000000" w:rsidP="00000000" w14:paraId="0000002D">
      <w:pPr>
        <w:pStyle w:val="normal1"/>
        <w:widowControl w:val="0"/>
        <w:spacing w:before="39" w:line="552" w:lineRule="auto"/>
        <w:ind w:left="1968" w:right="2501" w:hanging="3"/>
        <w:jc w:val="center"/>
        <w:rPr>
          <w:rFonts w:ascii="Trebuchet MS" w:eastAsia="Trebuchet MS" w:hAnsi="Trebuchet MS" w:cs="Trebuchet MS"/>
        </w:rPr>
      </w:pPr>
    </w:p>
    <w:p w:rsidR="00000000" w:rsidRPr="00000000" w:rsidP="00000000" w14:paraId="0000002E">
      <w:pPr>
        <w:pStyle w:val="normal1"/>
        <w:widowControl w:val="0"/>
        <w:spacing w:before="39" w:line="552" w:lineRule="auto"/>
        <w:ind w:left="1968" w:right="2501" w:hanging="3"/>
        <w:jc w:val="center"/>
        <w:rPr>
          <w:rFonts w:ascii="Trebuchet MS" w:eastAsia="Trebuchet MS" w:hAnsi="Trebuchet MS" w:cs="Trebuchet MS"/>
        </w:rPr>
      </w:pPr>
    </w:p>
    <w:p w:rsidR="00000000" w:rsidRPr="00000000" w:rsidP="00000000" w14:paraId="0000002F">
      <w:pPr>
        <w:pStyle w:val="normal1"/>
        <w:widowControl w:val="0"/>
        <w:spacing w:before="39" w:line="552" w:lineRule="auto"/>
        <w:ind w:left="1968" w:right="2501" w:hanging="3"/>
        <w:jc w:val="center"/>
        <w:rPr>
          <w:rFonts w:ascii="Trebuchet MS" w:eastAsia="Trebuchet MS" w:hAnsi="Trebuchet MS" w:cs="Trebuchet MS"/>
        </w:rPr>
      </w:pPr>
    </w:p>
    <w:p w:rsidR="00000000" w:rsidRPr="00000000" w:rsidP="00000000" w14:paraId="00000030">
      <w:pPr>
        <w:pStyle w:val="normal1"/>
        <w:widowControl w:val="0"/>
        <w:spacing w:before="39" w:line="552" w:lineRule="auto"/>
        <w:ind w:left="1968" w:right="2501" w:hanging="3"/>
        <w:jc w:val="center"/>
        <w:rPr>
          <w:rFonts w:ascii="Trebuchet MS" w:eastAsia="Trebuchet MS" w:hAnsi="Trebuchet MS" w:cs="Trebuchet MS"/>
        </w:rPr>
      </w:pPr>
    </w:p>
    <w:p w:rsidR="00000000" w:rsidRPr="00000000" w:rsidP="00000000" w14:paraId="00000031">
      <w:pPr>
        <w:pStyle w:val="normal1"/>
        <w:widowControl w:val="0"/>
        <w:spacing w:before="39" w:line="552" w:lineRule="auto"/>
        <w:ind w:left="1968" w:right="2501" w:hanging="3"/>
        <w:jc w:val="center"/>
        <w:rPr>
          <w:rFonts w:ascii="Trebuchet MS" w:eastAsia="Trebuchet MS" w:hAnsi="Trebuchet MS" w:cs="Trebuchet MS"/>
        </w:rPr>
      </w:pPr>
    </w:p>
    <w:p w:rsidR="00000000" w:rsidRPr="00000000" w:rsidP="00000000" w14:paraId="00000032">
      <w:pPr>
        <w:pStyle w:val="normal1"/>
        <w:widowControl w:val="0"/>
        <w:spacing w:before="94" w:line="480" w:lineRule="auto"/>
        <w:ind w:left="3492" w:right="2925" w:hanging="915"/>
        <w:jc w:val="center"/>
        <w:rPr>
          <w:rFonts w:ascii="Trebuchet MS" w:eastAsia="Trebuchet MS" w:hAnsi="Trebuchet MS" w:cs="Trebuchet MS"/>
          <w:b/>
        </w:rPr>
      </w:pPr>
      <w:bookmarkStart w:id="4" w:name="_heading=h.s7e0f0kcn3qe" w:colFirst="0" w:colLast="0"/>
      <w:bookmarkEnd w:id="4"/>
    </w:p>
    <w:p w:rsidR="00000000" w:rsidRPr="00000000" w:rsidP="00000000" w14:paraId="00000033">
      <w:pPr>
        <w:pStyle w:val="normal1"/>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pPr>
    </w:p>
    <w:p w:rsidR="00000000" w:rsidRPr="00000000" w:rsidP="00000000" w14:paraId="00000034">
      <w:pPr>
        <w:pStyle w:val="normal1"/>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pPr>
    </w:p>
    <w:p w:rsidR="00000000" w:rsidRPr="00000000" w:rsidP="00000000" w14:paraId="00000035">
      <w:pPr>
        <w:pStyle w:val="normal1"/>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pPr>
    </w:p>
    <w:p w:rsidR="00000000" w:rsidRPr="00000000" w:rsidP="00000000" w14:paraId="00000036">
      <w:pPr>
        <w:pStyle w:val="normal1"/>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pPr>
    </w:p>
    <w:p w:rsidR="00000000" w:rsidRPr="00000000" w:rsidP="00000000" w14:paraId="00000037">
      <w:pPr>
        <w:pStyle w:val="normal1"/>
        <w:widowControl w:val="0"/>
        <w:spacing w:line="240" w:lineRule="auto"/>
        <w:ind w:left="0" w:right="1210" w:firstLine="0"/>
        <w:jc w:val="left"/>
        <w:rPr>
          <w:rFonts w:ascii="Trebuchet MS" w:eastAsia="Trebuchet MS" w:hAnsi="Trebuchet MS" w:cs="Trebuchet MS"/>
        </w:rPr>
      </w:pPr>
    </w:p>
    <w:p w:rsidR="00000000" w:rsidRPr="00000000" w:rsidP="00000000" w14:paraId="00000038">
      <w:pPr>
        <w:pStyle w:val="normal1"/>
        <w:widowControl w:val="0"/>
        <w:spacing w:line="240" w:lineRule="auto"/>
        <w:ind w:left="857" w:right="1210" w:firstLine="0"/>
        <w:jc w:val="center"/>
        <w:rPr>
          <w:rFonts w:ascii="Trebuchet MS" w:eastAsia="Trebuchet MS" w:hAnsi="Trebuchet MS" w:cs="Trebuchet MS"/>
        </w:rPr>
      </w:pPr>
    </w:p>
    <w:p w:rsidR="00000000" w:rsidRPr="00000000" w:rsidP="00000000" w14:paraId="00000039">
      <w:pPr>
        <w:pStyle w:val="normal1"/>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pPr>
    </w:p>
    <w:p w:rsidR="00000000" w:rsidRPr="00000000" w:rsidP="00000000" w14:paraId="0000003A">
      <w:pPr>
        <w:pStyle w:val="normal1"/>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sectPr>
          <w:type w:val="continuous"/>
          <w:pgSz w:w="11900" w:h="16820" w:orient="portrait"/>
          <w:pgMar w:top="301" w:right="420" w:bottom="350" w:left="606" w:header="0" w:footer="720"/>
          <w:cols w:space="720"/>
        </w:sectPr>
      </w:pPr>
    </w:p>
    <w:p w:rsidR="00000000" w:rsidRPr="00000000" w:rsidP="00000000">
      <w:pPr>
        <w:pStyle w:val="normal00"/>
        <w:widowControl w:val="0"/>
        <w:spacing w:line="214" w:lineRule="auto"/>
        <w:ind w:left="533" w:right="1808" w:hanging="6"/>
        <w:jc w:val="center"/>
        <w:rPr>
          <w:sz w:val="20"/>
          <w:szCs w:val="20"/>
        </w:rPr>
      </w:pPr>
    </w:p>
    <w:p w:rsidR="00000000" w:rsidRPr="00000000" w:rsidP="00000000">
      <w:pPr>
        <w:pStyle w:val="normal00"/>
        <w:widowControl w:val="0"/>
        <w:spacing w:line="214" w:lineRule="auto"/>
        <w:ind w:left="533" w:right="1808" w:hanging="6"/>
        <w:jc w:val="center"/>
        <w:rPr>
          <w:b/>
          <w:sz w:val="24"/>
          <w:szCs w:val="24"/>
          <w:u w:val="single"/>
        </w:rPr>
      </w:pPr>
      <w:r w:rsidRPr="00000000">
        <w:rPr>
          <w:b/>
          <w:sz w:val="24"/>
          <w:szCs w:val="24"/>
          <w:u w:val="single"/>
          <w:rtl w:val="0"/>
        </w:rPr>
        <w:t>Apêndice VIII do Anexo I</w:t>
      </w:r>
      <w:r w:rsidRPr="00000000">
        <w:rPr>
          <w:b/>
          <w:sz w:val="24"/>
          <w:szCs w:val="24"/>
          <w:u w:val="single"/>
          <w:rtl w:val="0"/>
        </w:rPr>
        <w:t xml:space="preserve">  </w:t>
      </w:r>
    </w:p>
    <w:p w:rsidR="00000000" w:rsidRPr="00000000" w:rsidP="00000000">
      <w:pPr>
        <w:pStyle w:val="normal00"/>
        <w:widowControl w:val="0"/>
        <w:spacing w:line="214" w:lineRule="auto"/>
        <w:ind w:left="533" w:right="1808" w:hanging="6"/>
        <w:jc w:val="center"/>
        <w:rPr>
          <w:sz w:val="24"/>
          <w:szCs w:val="24"/>
          <w:u w:val="single"/>
        </w:rPr>
      </w:pPr>
    </w:p>
    <w:p w:rsidR="00000000" w:rsidRPr="00000000" w:rsidP="00000000">
      <w:pPr>
        <w:pStyle w:val="normal00"/>
        <w:widowControl w:val="0"/>
        <w:spacing w:line="214" w:lineRule="auto"/>
        <w:ind w:left="533" w:right="1808" w:hanging="6"/>
        <w:jc w:val="center"/>
        <w:rPr>
          <w:sz w:val="20"/>
          <w:szCs w:val="20"/>
        </w:rPr>
      </w:pPr>
    </w:p>
    <w:p w:rsidR="00000000" w:rsidRPr="00000000" w:rsidP="00000000">
      <w:pPr>
        <w:pStyle w:val="normal00"/>
        <w:widowControl w:val="0"/>
        <w:spacing w:before="12" w:line="243" w:lineRule="auto"/>
        <w:ind w:left="1143" w:right="1235" w:firstLine="0"/>
        <w:jc w:val="center"/>
        <w:rPr>
          <w:b/>
          <w:sz w:val="20"/>
          <w:szCs w:val="20"/>
          <w:u w:val="single"/>
        </w:rPr>
      </w:pPr>
      <w:r w:rsidRPr="00000000">
        <w:rPr>
          <w:b/>
          <w:sz w:val="20"/>
          <w:szCs w:val="20"/>
          <w:u w:val="single"/>
          <w:rtl w:val="0"/>
        </w:rPr>
        <w:t xml:space="preserve">MODELO DE DECLARAÇÃO DE CONTRATOS FIRMADOS COM A INICIATIVA PRIVADA E A  ADMINISTRAÇÃO PÚBLICA  </w:t>
      </w:r>
    </w:p>
    <w:p w:rsidR="00000000" w:rsidRPr="00000000" w:rsidP="00000000">
      <w:pPr>
        <w:pStyle w:val="normal00"/>
        <w:widowControl w:val="0"/>
        <w:spacing w:before="8" w:line="243" w:lineRule="auto"/>
        <w:ind w:left="536" w:right="742" w:firstLine="9"/>
        <w:rPr>
          <w:b/>
          <w:sz w:val="20"/>
          <w:szCs w:val="20"/>
          <w:u w:val="single"/>
        </w:rPr>
      </w:pPr>
    </w:p>
    <w:p w:rsidR="00000000" w:rsidRPr="00000000" w:rsidP="00000000">
      <w:pPr>
        <w:pStyle w:val="normal00"/>
        <w:widowControl w:val="0"/>
        <w:spacing w:before="8" w:line="243" w:lineRule="auto"/>
        <w:ind w:left="536" w:right="742" w:firstLine="9"/>
        <w:rPr>
          <w:sz w:val="20"/>
          <w:szCs w:val="20"/>
        </w:rPr>
      </w:pPr>
    </w:p>
    <w:p w:rsidR="00000000" w:rsidRPr="00000000" w:rsidP="00000000">
      <w:pPr>
        <w:pStyle w:val="normal00"/>
        <w:widowControl w:val="0"/>
        <w:spacing w:before="8" w:line="243" w:lineRule="auto"/>
        <w:ind w:left="536" w:right="742" w:firstLine="9"/>
        <w:rPr>
          <w:sz w:val="20"/>
          <w:szCs w:val="20"/>
        </w:rPr>
      </w:pPr>
    </w:p>
    <w:p w:rsidR="00000000" w:rsidRPr="00000000" w:rsidP="00000000">
      <w:pPr>
        <w:pStyle w:val="normal00"/>
        <w:widowControl w:val="0"/>
        <w:spacing w:before="8" w:line="243" w:lineRule="auto"/>
        <w:ind w:left="536" w:right="742" w:firstLine="9"/>
        <w:rPr>
          <w:sz w:val="20"/>
          <w:szCs w:val="20"/>
        </w:rPr>
      </w:pPr>
      <w:r w:rsidRPr="00000000">
        <w:rPr>
          <w:sz w:val="20"/>
          <w:szCs w:val="20"/>
          <w:rtl w:val="0"/>
        </w:rPr>
        <w:t xml:space="preserve">Declaro que a empresa ___________________________________________________, inscrita no  CNPJ (MF) no ____________________, inscrição estadual no ________________________,  estabelecida em _________________________, possui os seguintes contratos firmados com a  iniciativa privada e a Administração Pública:  </w:t>
      </w:r>
    </w:p>
    <w:p w:rsidR="00000000" w:rsidRPr="00000000" w:rsidP="00000000">
      <w:pPr>
        <w:pStyle w:val="normal00"/>
        <w:widowControl w:val="0"/>
        <w:spacing w:before="899" w:line="455" w:lineRule="auto"/>
        <w:ind w:left="641" w:right="2030" w:firstLine="20"/>
        <w:rPr>
          <w:sz w:val="20"/>
          <w:szCs w:val="20"/>
        </w:rPr>
      </w:pPr>
      <w:r w:rsidRPr="00000000">
        <w:rPr>
          <w:sz w:val="20"/>
          <w:szCs w:val="20"/>
          <w:rtl w:val="0"/>
        </w:rPr>
        <w:t xml:space="preserve">Nome do Órgão/Empresa Vigência do Contrato Valor total do Contrato*  </w:t>
      </w:r>
      <w:r w:rsidRPr="00000000">
        <w:rPr>
          <w:sz w:val="20"/>
          <w:szCs w:val="20"/>
          <w:highlight w:val="black"/>
          <w:rtl w:val="0"/>
        </w:rPr>
        <w:t xml:space="preserve"> </w:t>
      </w:r>
      <w:r w:rsidRPr="00000000">
        <w:rPr>
          <w:sz w:val="20"/>
          <w:szCs w:val="20"/>
          <w:rtl w:val="0"/>
        </w:rPr>
        <w:t xml:space="preserve"> </w:t>
      </w:r>
    </w:p>
    <w:tbl>
      <w:tblPr>
        <w:tblStyle w:val="Table1000"/>
        <w:tblW w:w="8633" w:type="dxa"/>
        <w:jc w:val="left"/>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55"/>
        <w:gridCol w:w="2877"/>
      </w:tblGrid>
      <w:tr>
        <w:tblPrEx>
          <w:tblW w:w="8633" w:type="dxa"/>
          <w:jc w:val="left"/>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rHeight w:val="302"/>
          <w:tblHeader w:val="0"/>
          <w:jc w:val="left"/>
        </w:trPr>
        <w:tc>
          <w:tcPr>
            <w:shd w:val="clear" w:color="auto" w:fill="auto"/>
            <w:tcMar>
              <w:top w:w="100" w:type="dxa"/>
              <w:left w:w="100" w:type="dxa"/>
              <w:bottom w:w="100" w:type="dxa"/>
              <w:right w:w="100" w:type="dxa"/>
            </w:tcMar>
            <w:vAlign w:val="top"/>
          </w:tcPr>
          <w:p w:rsidR="00000000" w:rsidRPr="00000000" w:rsidP="00000000">
            <w:pPr>
              <w:pStyle w:val="normal00"/>
              <w:widowControl w:val="0"/>
              <w:spacing w:line="240" w:lineRule="auto"/>
              <w:ind w:left="119" w:firstLine="0"/>
              <w:rPr>
                <w:sz w:val="20"/>
                <w:szCs w:val="20"/>
              </w:rPr>
            </w:pPr>
            <w:r w:rsidRPr="00000000">
              <w:rPr>
                <w:sz w:val="20"/>
                <w:szCs w:val="20"/>
                <w:rtl w:val="0"/>
              </w:rPr>
              <w:t xml:space="preserve">Valor total dos Contratos </w:t>
            </w:r>
          </w:p>
        </w:tc>
        <w:tc>
          <w:tcPr>
            <w:shd w:val="clear" w:color="auto" w:fill="auto"/>
            <w:tcMar>
              <w:top w:w="100" w:type="dxa"/>
              <w:left w:w="100" w:type="dxa"/>
              <w:bottom w:w="100" w:type="dxa"/>
              <w:right w:w="100" w:type="dxa"/>
            </w:tcMar>
            <w:vAlign w:val="top"/>
          </w:tcPr>
          <w:p w:rsidR="00000000" w:rsidRPr="00000000" w:rsidP="00000000">
            <w:pPr>
              <w:pStyle w:val="normal00"/>
              <w:widowControl w:val="0"/>
              <w:spacing w:line="240" w:lineRule="auto"/>
              <w:ind w:left="132" w:firstLine="0"/>
              <w:rPr>
                <w:sz w:val="20"/>
                <w:szCs w:val="20"/>
              </w:rPr>
            </w:pPr>
            <w:r w:rsidRPr="00000000">
              <w:rPr>
                <w:sz w:val="20"/>
                <w:szCs w:val="20"/>
                <w:rtl w:val="0"/>
              </w:rPr>
              <w:t xml:space="preserve">R$ </w:t>
            </w:r>
          </w:p>
        </w:tc>
      </w:tr>
    </w:tbl>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spacing w:line="240" w:lineRule="auto"/>
        <w:ind w:left="546" w:firstLine="0"/>
        <w:rPr>
          <w:sz w:val="20"/>
          <w:szCs w:val="20"/>
        </w:rPr>
      </w:pPr>
      <w:r w:rsidRPr="00000000">
        <w:rPr>
          <w:sz w:val="20"/>
          <w:szCs w:val="20"/>
          <w:rtl w:val="0"/>
        </w:rPr>
        <w:t xml:space="preserve">Local e Data  </w:t>
      </w:r>
    </w:p>
    <w:p w:rsidR="00000000" w:rsidRPr="00000000" w:rsidP="00000000">
      <w:pPr>
        <w:pStyle w:val="normal00"/>
        <w:widowControl w:val="0"/>
        <w:spacing w:line="240" w:lineRule="auto"/>
        <w:ind w:left="546" w:firstLine="0"/>
        <w:rPr>
          <w:sz w:val="20"/>
          <w:szCs w:val="20"/>
        </w:rPr>
      </w:pPr>
    </w:p>
    <w:p w:rsidR="00000000" w:rsidRPr="00000000" w:rsidP="00000000">
      <w:pPr>
        <w:pStyle w:val="normal00"/>
        <w:widowControl w:val="0"/>
        <w:spacing w:line="240" w:lineRule="auto"/>
        <w:ind w:left="546" w:firstLine="0"/>
        <w:jc w:val="center"/>
        <w:rPr>
          <w:sz w:val="20"/>
          <w:szCs w:val="20"/>
        </w:rPr>
      </w:pPr>
      <w:r w:rsidRPr="00000000">
        <w:rPr>
          <w:sz w:val="20"/>
          <w:szCs w:val="20"/>
          <w:rtl w:val="0"/>
        </w:rPr>
        <w:t xml:space="preserve">______________________________________________  </w:t>
      </w:r>
    </w:p>
    <w:p w:rsidR="00000000" w:rsidRPr="00000000" w:rsidP="00000000">
      <w:pPr>
        <w:pStyle w:val="normal00"/>
        <w:widowControl w:val="0"/>
        <w:spacing w:before="12" w:line="240" w:lineRule="auto"/>
        <w:ind w:left="3758" w:firstLine="0"/>
        <w:rPr>
          <w:sz w:val="20"/>
          <w:szCs w:val="20"/>
        </w:rPr>
      </w:pPr>
      <w:r w:rsidRPr="00000000">
        <w:rPr>
          <w:sz w:val="20"/>
          <w:szCs w:val="20"/>
          <w:rtl w:val="0"/>
        </w:rPr>
        <w:t xml:space="preserve">Assinatura e carimbo do emissor  </w:t>
      </w:r>
    </w:p>
    <w:p w:rsidR="00000000" w:rsidRPr="00000000" w:rsidP="00000000">
      <w:pPr>
        <w:pStyle w:val="normal00"/>
        <w:widowControl w:val="0"/>
        <w:spacing w:before="598" w:line="240" w:lineRule="auto"/>
        <w:ind w:left="535" w:firstLine="0"/>
        <w:rPr>
          <w:sz w:val="20"/>
          <w:szCs w:val="20"/>
        </w:rPr>
      </w:pPr>
      <w:r w:rsidRPr="00000000">
        <w:rPr>
          <w:sz w:val="20"/>
          <w:szCs w:val="20"/>
          <w:rtl w:val="0"/>
        </w:rPr>
        <w:t xml:space="preserve">Observação:  </w:t>
      </w:r>
    </w:p>
    <w:p w:rsidR="00000000" w:rsidRPr="00000000" w:rsidP="00000000">
      <w:pPr>
        <w:pStyle w:val="normal00"/>
        <w:widowControl w:val="0"/>
        <w:spacing w:before="12" w:line="243" w:lineRule="auto"/>
        <w:ind w:left="536" w:right="636" w:firstLine="6"/>
        <w:rPr>
          <w:sz w:val="20"/>
          <w:szCs w:val="20"/>
        </w:rPr>
      </w:pPr>
      <w:r w:rsidRPr="00000000">
        <w:rPr>
          <w:sz w:val="20"/>
          <w:szCs w:val="20"/>
          <w:rtl w:val="0"/>
        </w:rPr>
        <w:t xml:space="preserve">Nota 1: Além dos nomes dos órgãos/empresas, o licitante deverá informar também o endereço  completo dos órgãos/empresas, com os quais tem contratos vigentes.  </w:t>
      </w:r>
    </w:p>
    <w:p w:rsidR="00000000" w:rsidRPr="00000000" w:rsidP="00000000">
      <w:pPr>
        <w:pStyle w:val="normal00"/>
        <w:widowControl w:val="0"/>
        <w:spacing w:before="8" w:line="244" w:lineRule="auto"/>
        <w:ind w:left="546" w:right="635" w:hanging="3"/>
        <w:rPr>
          <w:sz w:val="20"/>
          <w:szCs w:val="20"/>
        </w:rPr>
      </w:pPr>
      <w:r w:rsidRPr="00000000">
        <w:rPr>
          <w:sz w:val="20"/>
          <w:szCs w:val="20"/>
          <w:rtl w:val="0"/>
        </w:rPr>
        <w:t xml:space="preserve">Nota 2: *Considera-se o valor remanescente do contrato, excluindo o já executado.  FÓRMULA EXEMPLIFICATIVA, PARA FINS DE ATENDIMENTO AO DISPOSTO NOS ITENS "D.1" E “D.2"  DA ALÍNEA "D" DO SUBITEM 11.1. DO ITEM 11 DO ANEXO VII-A, DESTA INSTRUÇÃO NORMATIVA  </w:t>
      </w:r>
    </w:p>
    <w:p w:rsidR="00000000" w:rsidRPr="00000000" w:rsidP="00000000">
      <w:pPr>
        <w:pStyle w:val="normal00"/>
        <w:widowControl w:val="0"/>
        <w:spacing w:before="7" w:line="261" w:lineRule="auto"/>
        <w:ind w:left="894" w:right="635" w:firstLine="0"/>
        <w:jc w:val="center"/>
        <w:rPr>
          <w:sz w:val="20"/>
          <w:szCs w:val="20"/>
        </w:rPr>
      </w:pPr>
      <w:r w:rsidRPr="00000000">
        <w:rPr>
          <w:sz w:val="20"/>
          <w:szCs w:val="20"/>
          <w:rtl w:val="0"/>
        </w:rPr>
        <w:t xml:space="preserve">a) A Declaração de Compromissos Assumidos deve informar que 1/12 (um doze avos) dos  contratos firmados pela licitante não é superior ao Patrimônio Líquido da licitante.  </w:t>
      </w:r>
    </w:p>
    <w:p w:rsidR="00000000" w:rsidRPr="00000000" w:rsidP="00000000">
      <w:pPr>
        <w:pStyle w:val="normal00"/>
        <w:widowControl w:val="0"/>
        <w:spacing w:before="175" w:line="240" w:lineRule="auto"/>
        <w:ind w:left="902" w:firstLine="0"/>
        <w:rPr>
          <w:sz w:val="20"/>
          <w:szCs w:val="20"/>
        </w:rPr>
      </w:pPr>
      <w:r w:rsidRPr="00000000">
        <w:rPr>
          <w:sz w:val="20"/>
          <w:szCs w:val="20"/>
          <w:rtl w:val="0"/>
        </w:rPr>
        <w:t xml:space="preserve">Fórmula de cálculo:  </w:t>
      </w:r>
    </w:p>
    <w:tbl>
      <w:tblPr>
        <w:tblStyle w:val="Table200"/>
        <w:tblW w:w="3463" w:type="dxa"/>
        <w:jc w:val="left"/>
        <w:tblInd w:w="8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63"/>
      </w:tblGrid>
      <w:tr>
        <w:tblPrEx>
          <w:tblW w:w="3463" w:type="dxa"/>
          <w:jc w:val="left"/>
          <w:tblInd w:w="8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rHeight w:val="887"/>
          <w:tblHeader w:val="0"/>
          <w:jc w:val="left"/>
        </w:trPr>
        <w:tc>
          <w:tcPr>
            <w:shd w:val="clear" w:color="auto" w:fill="auto"/>
            <w:tcMar>
              <w:top w:w="100" w:type="dxa"/>
              <w:left w:w="100" w:type="dxa"/>
              <w:bottom w:w="100" w:type="dxa"/>
              <w:right w:w="100" w:type="dxa"/>
            </w:tcMar>
            <w:vAlign w:val="top"/>
          </w:tcPr>
          <w:p w:rsidR="00000000" w:rsidRPr="00000000" w:rsidP="00000000">
            <w:pPr>
              <w:pStyle w:val="normal00"/>
              <w:widowControl w:val="0"/>
              <w:spacing w:line="243" w:lineRule="auto"/>
              <w:ind w:left="132" w:right="29" w:hanging="14"/>
              <w:rPr>
                <w:sz w:val="20"/>
                <w:szCs w:val="20"/>
              </w:rPr>
            </w:pPr>
            <w:r w:rsidRPr="00000000">
              <w:rPr>
                <w:sz w:val="20"/>
                <w:szCs w:val="20"/>
                <w:u w:val="single"/>
                <w:rtl w:val="0"/>
              </w:rPr>
              <w:t xml:space="preserve">Valor do Patrimônio Líquido </w:t>
            </w:r>
            <w:r w:rsidRPr="00000000">
              <w:rPr>
                <w:sz w:val="20"/>
                <w:szCs w:val="20"/>
                <w:rtl w:val="0"/>
              </w:rPr>
              <w:t xml:space="preserve">x  12&gt;1  </w:t>
            </w:r>
          </w:p>
          <w:p w:rsidR="00000000" w:rsidRPr="00000000" w:rsidP="00000000">
            <w:pPr>
              <w:pStyle w:val="normal00"/>
              <w:widowControl w:val="0"/>
              <w:spacing w:before="8" w:line="240" w:lineRule="auto"/>
              <w:ind w:left="115" w:firstLine="0"/>
              <w:rPr>
                <w:sz w:val="20"/>
                <w:szCs w:val="20"/>
              </w:rPr>
            </w:pPr>
            <w:r w:rsidRPr="00000000">
              <w:rPr>
                <w:sz w:val="20"/>
                <w:szCs w:val="20"/>
                <w:rtl w:val="0"/>
              </w:rPr>
              <w:t xml:space="preserve"> Valor total dos contratos* </w:t>
            </w:r>
          </w:p>
        </w:tc>
      </w:tr>
    </w:tbl>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spacing w:line="240" w:lineRule="auto"/>
        <w:ind w:left="535" w:firstLine="0"/>
        <w:rPr>
          <w:sz w:val="20"/>
          <w:szCs w:val="20"/>
        </w:rPr>
      </w:pPr>
      <w:r w:rsidRPr="00000000">
        <w:rPr>
          <w:sz w:val="20"/>
          <w:szCs w:val="20"/>
          <w:rtl w:val="0"/>
        </w:rPr>
        <w:t xml:space="preserve">Observação:  </w:t>
      </w:r>
    </w:p>
    <w:p w:rsidR="00000000" w:rsidRPr="00000000" w:rsidP="00000000">
      <w:pPr>
        <w:pStyle w:val="normal00"/>
        <w:widowControl w:val="0"/>
        <w:spacing w:before="15" w:line="240" w:lineRule="auto"/>
        <w:ind w:left="542" w:firstLine="0"/>
        <w:rPr>
          <w:sz w:val="20"/>
          <w:szCs w:val="20"/>
        </w:rPr>
      </w:pPr>
      <w:r w:rsidRPr="00000000">
        <w:rPr>
          <w:sz w:val="20"/>
          <w:szCs w:val="20"/>
          <w:rtl w:val="0"/>
        </w:rPr>
        <w:t xml:space="preserve">Nota 1: Esse resultado deverá ser superior a 1 (um).  </w:t>
      </w:r>
    </w:p>
    <w:p w:rsidR="00000000" w:rsidRPr="00000000" w:rsidP="00000000">
      <w:pPr>
        <w:pStyle w:val="normal00"/>
        <w:widowControl w:val="0"/>
        <w:spacing w:before="12" w:line="240" w:lineRule="auto"/>
        <w:ind w:left="526" w:firstLine="0"/>
        <w:rPr>
          <w:sz w:val="20"/>
          <w:szCs w:val="20"/>
        </w:rPr>
      </w:pPr>
      <w:r w:rsidRPr="00000000">
        <w:rPr>
          <w:sz w:val="20"/>
          <w:szCs w:val="20"/>
          <w:rtl w:val="0"/>
        </w:rPr>
        <w:t xml:space="preserve"> Nota 2: considera-se o valor remanescente do contrato, excluindo o já executado*. </w:t>
      </w:r>
    </w:p>
    <w:p w:rsidR="00000000" w:rsidRPr="00000000" w:rsidP="00000000">
      <w:pPr>
        <w:pStyle w:val="normal00"/>
        <w:widowControl w:val="0"/>
        <w:spacing w:before="499" w:line="262" w:lineRule="auto"/>
        <w:ind w:left="1264" w:right="636" w:hanging="363"/>
        <w:jc w:val="both"/>
        <w:rPr>
          <w:sz w:val="20"/>
          <w:szCs w:val="20"/>
        </w:rPr>
      </w:pPr>
      <w:r w:rsidRPr="00000000">
        <w:rPr>
          <w:sz w:val="20"/>
          <w:szCs w:val="20"/>
          <w:rtl w:val="0"/>
        </w:rPr>
        <w:t xml:space="preserve">b) Caso a diferença entre a receita bruta discriminada na Demonstração do Resultado do  Exercício (DRE) e a declaração apresentada seja maior que 10% (dez por cento) positivo ou  negativo em relação à receita bruta, o licitante deverá apresentar justificativas.  </w:t>
      </w:r>
    </w:p>
    <w:p w:rsidR="00000000" w:rsidRPr="00000000" w:rsidP="00000000">
      <w:pPr>
        <w:pStyle w:val="normal00"/>
        <w:widowControl w:val="0"/>
        <w:spacing w:before="467" w:line="240" w:lineRule="auto"/>
        <w:ind w:left="542" w:firstLine="0"/>
        <w:rPr>
          <w:sz w:val="20"/>
          <w:szCs w:val="20"/>
        </w:rPr>
      </w:pPr>
      <w:r w:rsidRPr="00000000">
        <w:rPr>
          <w:sz w:val="20"/>
          <w:szCs w:val="20"/>
          <w:rtl w:val="0"/>
        </w:rPr>
        <w:t xml:space="preserve">Fórmula de cálculo: </w:t>
      </w:r>
    </w:p>
    <w:tbl>
      <w:tblPr>
        <w:tblStyle w:val="Table300"/>
        <w:tblW w:w="5666" w:type="dxa"/>
        <w:jc w:val="left"/>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66"/>
      </w:tblGrid>
      <w:tr>
        <w:tblPrEx>
          <w:tblW w:w="5666" w:type="dxa"/>
          <w:jc w:val="left"/>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rHeight w:val="887"/>
          <w:tblHeader w:val="0"/>
          <w:jc w:val="left"/>
        </w:trPr>
        <w:tc>
          <w:tcPr>
            <w:shd w:val="clear" w:color="auto" w:fill="auto"/>
            <w:tcMar>
              <w:top w:w="100" w:type="dxa"/>
              <w:left w:w="100" w:type="dxa"/>
              <w:bottom w:w="100" w:type="dxa"/>
              <w:right w:w="100" w:type="dxa"/>
            </w:tcMar>
            <w:vAlign w:val="top"/>
          </w:tcPr>
          <w:p w:rsidR="00000000" w:rsidRPr="00000000" w:rsidP="00000000">
            <w:pPr>
              <w:pStyle w:val="normal00"/>
              <w:widowControl w:val="0"/>
              <w:spacing w:line="243" w:lineRule="auto"/>
              <w:ind w:left="132" w:right="30" w:hanging="4"/>
              <w:rPr>
                <w:sz w:val="20"/>
                <w:szCs w:val="20"/>
              </w:rPr>
            </w:pPr>
            <w:r w:rsidRPr="00000000">
              <w:rPr>
                <w:sz w:val="20"/>
                <w:szCs w:val="20"/>
                <w:u w:val="single"/>
                <w:rtl w:val="0"/>
              </w:rPr>
              <w:t xml:space="preserve">(Valor da Receita Bruta – Valor total dos Contratos) </w:t>
            </w:r>
            <w:r w:rsidRPr="00000000">
              <w:rPr>
                <w:sz w:val="20"/>
                <w:szCs w:val="20"/>
                <w:rtl w:val="0"/>
              </w:rPr>
              <w:t xml:space="preserve">x  100 =  </w:t>
            </w:r>
          </w:p>
          <w:p w:rsidR="00000000" w:rsidRPr="00000000" w:rsidP="00000000">
            <w:pPr>
              <w:pStyle w:val="normal00"/>
              <w:widowControl w:val="0"/>
              <w:spacing w:before="8" w:line="240" w:lineRule="auto"/>
              <w:ind w:left="115" w:firstLine="0"/>
              <w:rPr>
                <w:sz w:val="20"/>
                <w:szCs w:val="20"/>
              </w:rPr>
            </w:pPr>
            <w:r w:rsidRPr="00000000">
              <w:rPr>
                <w:sz w:val="20"/>
                <w:szCs w:val="20"/>
                <w:rtl w:val="0"/>
              </w:rPr>
              <w:t xml:space="preserve"> Valor da Receita Bruta </w:t>
            </w:r>
          </w:p>
        </w:tc>
      </w:tr>
    </w:tbl>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pPr>
        <w:pStyle w:val="normal00"/>
        <w:widowControl w:val="0"/>
        <w:rPr>
          <w:sz w:val="20"/>
          <w:szCs w:val="20"/>
        </w:rPr>
      </w:pPr>
    </w:p>
    <w:p w:rsidR="00000000" w:rsidRPr="00000000" w:rsidP="00000000" w14:paraId="0000003B">
      <w:pPr>
        <w:pStyle w:val="normal00"/>
        <w:widowControl w:val="0"/>
        <w:rPr>
          <w:sz w:val="20"/>
          <w:szCs w:val="20"/>
        </w:rPr>
      </w:pPr>
    </w:p>
    <w:p w:rsidR="00000000" w:rsidRPr="00000000" w:rsidP="00000000" w14:paraId="0000003C">
      <w:pPr>
        <w:pStyle w:val="normal00"/>
        <w:widowControl w:val="0"/>
        <w:rPr>
          <w:sz w:val="20"/>
          <w:szCs w:val="20"/>
        </w:rPr>
      </w:pPr>
    </w:p>
    <w:p w:rsidR="00000000" w:rsidRPr="00000000" w:rsidP="00000000" w14:paraId="0000003D">
      <w:pPr>
        <w:pStyle w:val="normal00"/>
        <w:widowControl w:val="0"/>
        <w:spacing w:before="499" w:line="240" w:lineRule="auto"/>
        <w:ind w:left="4877" w:firstLine="0"/>
        <w:rPr>
          <w:sz w:val="20"/>
          <w:szCs w:val="20"/>
        </w:rPr>
      </w:pPr>
      <w:r w:rsidRPr="00000000">
        <w:br w:type="page"/>
      </w:r>
    </w:p>
    <w:p w:rsidR="00000000" w:rsidRPr="00000000" w:rsidP="00000000" w14:paraId="0000003E">
      <w:pPr>
        <w:pStyle w:val="normal00"/>
        <w:widowControl w:val="0"/>
        <w:spacing w:before="31" w:line="264" w:lineRule="auto"/>
        <w:ind w:left="1803" w:right="496" w:firstLine="0"/>
        <w:jc w:val="center"/>
        <w:rPr>
          <w:b/>
          <w:u w:val="single"/>
        </w:rPr>
      </w:pPr>
    </w:p>
    <w:p w:rsidR="00000000" w:rsidRPr="00000000" w:rsidP="00000000" w14:paraId="0000003F">
      <w:pPr>
        <w:pStyle w:val="normal00"/>
        <w:widowControl w:val="0"/>
        <w:spacing w:before="31" w:line="264" w:lineRule="auto"/>
        <w:ind w:left="1803" w:right="496" w:firstLine="0"/>
        <w:jc w:val="center"/>
        <w:rPr>
          <w:b/>
          <w:u w:val="single"/>
        </w:rPr>
      </w:pPr>
      <w:r w:rsidRPr="00000000">
        <w:rPr>
          <w:b/>
          <w:u w:val="single"/>
          <w:rtl w:val="0"/>
        </w:rPr>
        <w:t xml:space="preserve">Apêndice IX do Anexo I </w:t>
      </w:r>
    </w:p>
    <w:p w:rsidR="00000000" w:rsidRPr="00000000" w:rsidP="00000000" w14:paraId="00000040">
      <w:pPr>
        <w:pStyle w:val="normal00"/>
        <w:widowControl w:val="0"/>
        <w:spacing w:before="31" w:line="264" w:lineRule="auto"/>
        <w:ind w:left="1803" w:right="496" w:firstLine="0"/>
        <w:jc w:val="center"/>
        <w:rPr>
          <w:b/>
          <w:u w:val="single"/>
        </w:rPr>
      </w:pPr>
    </w:p>
    <w:p w:rsidR="00000000" w:rsidRPr="00000000" w:rsidP="00000000" w14:paraId="00000041">
      <w:pPr>
        <w:pStyle w:val="normal00"/>
        <w:widowControl w:val="0"/>
        <w:spacing w:before="225" w:line="243" w:lineRule="auto"/>
        <w:ind w:left="589" w:right="692" w:firstLine="0"/>
        <w:jc w:val="center"/>
        <w:rPr>
          <w:b/>
          <w:sz w:val="20"/>
          <w:szCs w:val="20"/>
        </w:rPr>
      </w:pPr>
      <w:r w:rsidRPr="00000000">
        <w:rPr>
          <w:b/>
          <w:sz w:val="20"/>
          <w:szCs w:val="20"/>
          <w:rtl w:val="0"/>
        </w:rPr>
        <w:t xml:space="preserve">DECLARAÇÃO DE RESPONSABILIDADE EXCLUSIVA DA CONTRATADA SOBRE A QUITAÇÃO DOS ENCARGOS  TRABALHISTAS E SOCIAIS DECORRENTES DO CONTRATO nº _____/2024 </w:t>
      </w:r>
    </w:p>
    <w:p w:rsidR="00000000" w:rsidRPr="00000000" w:rsidP="00000000" w14:paraId="00000042">
      <w:pPr>
        <w:pStyle w:val="normal00"/>
        <w:widowControl w:val="0"/>
        <w:spacing w:before="276" w:line="240" w:lineRule="auto"/>
        <w:ind w:left="523" w:right="626" w:firstLine="727"/>
        <w:jc w:val="both"/>
        <w:rPr>
          <w:sz w:val="20"/>
          <w:szCs w:val="20"/>
        </w:rPr>
      </w:pPr>
      <w:r w:rsidRPr="00000000">
        <w:rPr>
          <w:sz w:val="20"/>
          <w:szCs w:val="20"/>
          <w:rtl w:val="0"/>
        </w:rPr>
        <w:t xml:space="preserve">Declaro que os encargos trabalhistas, previdenciário, fiscal e intelectual ou qualquer outro resultante  da contratação que seja indispensável para o desenvolvimento de serviços ________________________ a  ser desenvolvido no Campus Brusque, do Instituto Federal de Educação Ciência e Tecnologia Catarinense, é de exclusiva responsabilidade da Empresa ________________________________ ,  inscrita no CNPJ nº ______________, representada legalmente pela Sr. (a) _________________,  portador da Cédula de Identidade RG nº _______________ (ÓRGÃO EXPEDIDOR) e do CPF nº  ___________.  </w:t>
      </w:r>
    </w:p>
    <w:p w:rsidR="00000000" w:rsidRPr="00000000" w:rsidP="00000000" w14:paraId="00000043">
      <w:pPr>
        <w:pStyle w:val="normal00"/>
        <w:widowControl w:val="0"/>
        <w:spacing w:line="240" w:lineRule="auto"/>
        <w:ind w:right="689"/>
        <w:jc w:val="right"/>
        <w:rPr>
          <w:sz w:val="20"/>
          <w:szCs w:val="20"/>
        </w:rPr>
      </w:pPr>
      <w:r w:rsidRPr="00000000">
        <w:rPr>
          <w:sz w:val="20"/>
          <w:szCs w:val="20"/>
          <w:rtl w:val="0"/>
        </w:rPr>
        <w:t xml:space="preserve">Local e data.  </w:t>
      </w:r>
    </w:p>
    <w:p w:rsidR="00000000" w:rsidRPr="00000000" w:rsidP="00000000" w14:paraId="00000044">
      <w:pPr>
        <w:pStyle w:val="normal00"/>
        <w:widowControl w:val="0"/>
        <w:spacing w:before="279" w:line="240" w:lineRule="auto"/>
        <w:ind w:left="3811" w:firstLine="0"/>
        <w:rPr>
          <w:sz w:val="20"/>
          <w:szCs w:val="20"/>
        </w:rPr>
      </w:pPr>
      <w:r w:rsidRPr="00000000">
        <w:rPr>
          <w:sz w:val="20"/>
          <w:szCs w:val="20"/>
          <w:rtl w:val="0"/>
        </w:rPr>
        <w:t xml:space="preserve">____________________________ </w:t>
      </w:r>
    </w:p>
    <w:p w:rsidR="00000000" w:rsidRPr="00000000" w:rsidP="00000000" w14:paraId="00000045">
      <w:pPr>
        <w:pStyle w:val="normal00"/>
        <w:widowControl w:val="0"/>
        <w:spacing w:before="11" w:line="240" w:lineRule="auto"/>
        <w:ind w:left="3875" w:firstLine="0"/>
        <w:rPr>
          <w:sz w:val="20"/>
          <w:szCs w:val="20"/>
        </w:rPr>
      </w:pPr>
      <w:r w:rsidRPr="00000000">
        <w:rPr>
          <w:sz w:val="20"/>
          <w:szCs w:val="20"/>
          <w:rtl w:val="0"/>
        </w:rPr>
        <w:t xml:space="preserve">Representante Legal da Empresa  </w:t>
      </w:r>
    </w:p>
    <w:p w:rsidR="00000000" w:rsidRPr="00000000" w:rsidP="00000000" w14:paraId="00000046">
      <w:pPr>
        <w:pStyle w:val="normal00"/>
        <w:widowControl w:val="0"/>
        <w:spacing w:line="240" w:lineRule="auto"/>
        <w:rPr>
          <w:sz w:val="20"/>
          <w:szCs w:val="20"/>
        </w:rPr>
      </w:pPr>
    </w:p>
    <w:p w:rsidR="00000000" w:rsidRPr="00000000" w:rsidP="00000000" w14:paraId="00000047">
      <w:pPr>
        <w:pStyle w:val="normal00"/>
        <w:widowControl w:val="0"/>
        <w:spacing w:line="240" w:lineRule="auto"/>
        <w:rPr>
          <w:sz w:val="20"/>
          <w:szCs w:val="20"/>
        </w:rPr>
      </w:pPr>
    </w:p>
    <w:p w:rsidR="00000000" w:rsidRPr="00000000" w:rsidP="00000000" w14:paraId="00000048">
      <w:pPr>
        <w:pStyle w:val="normal00"/>
        <w:widowControl w:val="0"/>
        <w:spacing w:line="240" w:lineRule="auto"/>
        <w:rPr>
          <w:sz w:val="20"/>
          <w:szCs w:val="20"/>
        </w:rPr>
      </w:pPr>
    </w:p>
    <w:p w:rsidR="00000000" w:rsidRPr="00000000" w:rsidP="00000000" w14:paraId="00000049">
      <w:pPr>
        <w:pStyle w:val="normal00"/>
        <w:widowControl w:val="0"/>
        <w:spacing w:line="240" w:lineRule="auto"/>
        <w:rPr>
          <w:sz w:val="20"/>
          <w:szCs w:val="20"/>
        </w:rPr>
      </w:pPr>
    </w:p>
    <w:p w:rsidR="00000000" w:rsidRPr="00000000" w:rsidP="00000000" w14:paraId="0000004A">
      <w:pPr>
        <w:pStyle w:val="normal00"/>
        <w:widowControl w:val="0"/>
        <w:spacing w:line="240" w:lineRule="auto"/>
        <w:rPr>
          <w:sz w:val="20"/>
          <w:szCs w:val="20"/>
        </w:rPr>
      </w:pPr>
    </w:p>
    <w:p w:rsidR="00000000" w:rsidRPr="00000000" w:rsidP="00000000" w14:paraId="0000004B">
      <w:pPr>
        <w:pStyle w:val="normal00"/>
        <w:widowControl w:val="0"/>
        <w:spacing w:line="240" w:lineRule="auto"/>
        <w:rPr>
          <w:sz w:val="20"/>
          <w:szCs w:val="20"/>
        </w:rPr>
      </w:pPr>
    </w:p>
    <w:p w:rsidR="00000000" w:rsidRPr="00000000" w:rsidP="00000000" w14:paraId="0000004C">
      <w:pPr>
        <w:pStyle w:val="normal00"/>
        <w:widowControl w:val="0"/>
        <w:spacing w:line="240" w:lineRule="auto"/>
        <w:rPr>
          <w:sz w:val="20"/>
          <w:szCs w:val="20"/>
        </w:rPr>
      </w:pPr>
    </w:p>
    <w:p w:rsidR="00000000" w:rsidRPr="00000000" w:rsidP="00000000" w14:paraId="0000004D">
      <w:pPr>
        <w:pStyle w:val="normal00"/>
        <w:widowControl w:val="0"/>
        <w:spacing w:line="240" w:lineRule="auto"/>
        <w:rPr>
          <w:sz w:val="20"/>
          <w:szCs w:val="20"/>
        </w:rPr>
      </w:pPr>
    </w:p>
    <w:p w:rsidR="00000000" w:rsidRPr="00000000" w:rsidP="00000000" w14:paraId="0000004E">
      <w:pPr>
        <w:pStyle w:val="normal00"/>
        <w:widowControl w:val="0"/>
        <w:spacing w:line="240" w:lineRule="auto"/>
        <w:rPr>
          <w:sz w:val="20"/>
          <w:szCs w:val="20"/>
        </w:rPr>
      </w:pPr>
    </w:p>
    <w:p w:rsidR="00000000" w:rsidRPr="00000000" w:rsidP="00000000" w14:paraId="0000004F">
      <w:pPr>
        <w:pStyle w:val="normal00"/>
        <w:widowControl w:val="0"/>
        <w:spacing w:line="240" w:lineRule="auto"/>
        <w:rPr>
          <w:sz w:val="20"/>
          <w:szCs w:val="20"/>
        </w:rPr>
      </w:pPr>
    </w:p>
    <w:p w:rsidR="00000000" w:rsidRPr="00000000" w:rsidP="00000000" w14:paraId="00000050">
      <w:pPr>
        <w:pStyle w:val="normal00"/>
        <w:widowControl w:val="0"/>
        <w:spacing w:line="240" w:lineRule="auto"/>
        <w:rPr>
          <w:sz w:val="20"/>
          <w:szCs w:val="20"/>
        </w:rPr>
      </w:pPr>
    </w:p>
    <w:p w:rsidR="00000000" w:rsidRPr="00000000" w:rsidP="00000000" w14:paraId="00000051">
      <w:pPr>
        <w:pStyle w:val="normal00"/>
        <w:widowControl w:val="0"/>
        <w:spacing w:line="240" w:lineRule="auto"/>
        <w:rPr>
          <w:sz w:val="20"/>
          <w:szCs w:val="20"/>
        </w:rPr>
      </w:pPr>
    </w:p>
    <w:p w:rsidR="00000000" w:rsidRPr="00000000" w:rsidP="00000000" w14:paraId="00000052">
      <w:pPr>
        <w:pStyle w:val="normal00"/>
        <w:widowControl w:val="0"/>
        <w:spacing w:line="240" w:lineRule="auto"/>
        <w:rPr>
          <w:sz w:val="20"/>
          <w:szCs w:val="20"/>
        </w:rPr>
      </w:pPr>
    </w:p>
    <w:p w:rsidR="00000000" w:rsidRPr="00000000" w:rsidP="00000000" w14:paraId="00000053">
      <w:pPr>
        <w:pStyle w:val="normal00"/>
        <w:widowControl w:val="0"/>
        <w:spacing w:line="240" w:lineRule="auto"/>
        <w:rPr>
          <w:sz w:val="20"/>
          <w:szCs w:val="20"/>
        </w:rPr>
      </w:pPr>
    </w:p>
    <w:p w:rsidR="00000000" w:rsidRPr="00000000" w:rsidP="00000000" w14:paraId="00000054">
      <w:pPr>
        <w:pStyle w:val="normal00"/>
        <w:widowControl w:val="0"/>
        <w:spacing w:line="240" w:lineRule="auto"/>
        <w:rPr>
          <w:sz w:val="20"/>
          <w:szCs w:val="20"/>
        </w:rPr>
      </w:pPr>
    </w:p>
    <w:p w:rsidR="00000000" w:rsidRPr="00000000" w:rsidP="00000000" w14:paraId="00000055">
      <w:pPr>
        <w:pStyle w:val="normal00"/>
        <w:widowControl w:val="0"/>
        <w:spacing w:line="240" w:lineRule="auto"/>
        <w:rPr>
          <w:sz w:val="20"/>
          <w:szCs w:val="20"/>
        </w:rPr>
      </w:pPr>
    </w:p>
    <w:p w:rsidR="00000000" w:rsidRPr="00000000" w:rsidP="00000000" w14:paraId="00000056">
      <w:pPr>
        <w:pStyle w:val="normal00"/>
        <w:widowControl w:val="0"/>
        <w:spacing w:line="240" w:lineRule="auto"/>
        <w:rPr>
          <w:sz w:val="20"/>
          <w:szCs w:val="20"/>
        </w:rPr>
      </w:pPr>
    </w:p>
    <w:p w:rsidR="00000000" w:rsidRPr="00000000" w:rsidP="00000000" w14:paraId="00000057">
      <w:pPr>
        <w:pStyle w:val="normal00"/>
        <w:widowControl w:val="0"/>
        <w:spacing w:line="240" w:lineRule="auto"/>
        <w:rPr>
          <w:sz w:val="20"/>
          <w:szCs w:val="20"/>
        </w:rPr>
      </w:pPr>
    </w:p>
    <w:p w:rsidR="00000000" w:rsidRPr="00000000" w:rsidP="00000000" w14:paraId="00000058">
      <w:pPr>
        <w:pStyle w:val="normal00"/>
        <w:widowControl w:val="0"/>
        <w:spacing w:line="240" w:lineRule="auto"/>
        <w:rPr>
          <w:sz w:val="20"/>
          <w:szCs w:val="20"/>
        </w:rPr>
      </w:pPr>
    </w:p>
    <w:p w:rsidR="00000000" w:rsidRPr="00000000" w:rsidP="00000000" w14:paraId="00000059">
      <w:pPr>
        <w:pStyle w:val="normal00"/>
        <w:widowControl w:val="0"/>
        <w:spacing w:line="240" w:lineRule="auto"/>
        <w:rPr>
          <w:sz w:val="20"/>
          <w:szCs w:val="20"/>
        </w:rPr>
      </w:pPr>
    </w:p>
    <w:p w:rsidR="00000000" w:rsidRPr="00000000" w:rsidP="00000000" w14:paraId="0000005A">
      <w:pPr>
        <w:pStyle w:val="normal00"/>
        <w:widowControl w:val="0"/>
        <w:spacing w:line="240" w:lineRule="auto"/>
        <w:rPr>
          <w:sz w:val="20"/>
          <w:szCs w:val="20"/>
        </w:rPr>
      </w:pPr>
    </w:p>
    <w:p w:rsidR="00000000" w:rsidRPr="00000000" w:rsidP="00000000" w14:paraId="0000005B">
      <w:pPr>
        <w:pStyle w:val="normal00"/>
        <w:widowControl w:val="0"/>
        <w:spacing w:line="240" w:lineRule="auto"/>
        <w:rPr>
          <w:sz w:val="20"/>
          <w:szCs w:val="20"/>
        </w:rPr>
      </w:pPr>
    </w:p>
    <w:p w:rsidR="00000000" w:rsidRPr="00000000" w:rsidP="00000000" w14:paraId="0000005C">
      <w:pPr>
        <w:pStyle w:val="normal00"/>
        <w:widowControl w:val="0"/>
        <w:spacing w:line="240" w:lineRule="auto"/>
        <w:rPr>
          <w:sz w:val="20"/>
          <w:szCs w:val="20"/>
        </w:rPr>
      </w:pPr>
    </w:p>
    <w:p w:rsidR="00000000" w:rsidRPr="00000000" w:rsidP="00000000" w14:paraId="0000005D">
      <w:pPr>
        <w:pStyle w:val="normal00"/>
        <w:widowControl w:val="0"/>
        <w:spacing w:line="240" w:lineRule="auto"/>
        <w:rPr>
          <w:sz w:val="20"/>
          <w:szCs w:val="20"/>
        </w:rPr>
      </w:pPr>
    </w:p>
    <w:p w:rsidR="00000000" w:rsidRPr="00000000" w:rsidP="00000000" w14:paraId="0000005E">
      <w:pPr>
        <w:pStyle w:val="normal00"/>
        <w:widowControl w:val="0"/>
        <w:spacing w:line="240" w:lineRule="auto"/>
        <w:rPr>
          <w:sz w:val="20"/>
          <w:szCs w:val="20"/>
        </w:rPr>
      </w:pPr>
    </w:p>
    <w:p w:rsidR="00000000" w:rsidRPr="00000000" w:rsidP="00000000" w14:paraId="0000005F">
      <w:pPr>
        <w:pStyle w:val="normal00"/>
        <w:widowControl w:val="0"/>
        <w:spacing w:line="240" w:lineRule="auto"/>
        <w:rPr>
          <w:sz w:val="20"/>
          <w:szCs w:val="20"/>
        </w:rPr>
      </w:pPr>
    </w:p>
    <w:p w:rsidR="00000000" w:rsidRPr="00000000" w:rsidP="00000000" w14:paraId="00000060">
      <w:pPr>
        <w:pStyle w:val="normal00"/>
        <w:widowControl w:val="0"/>
        <w:spacing w:line="240" w:lineRule="auto"/>
        <w:rPr>
          <w:sz w:val="20"/>
          <w:szCs w:val="20"/>
        </w:rPr>
      </w:pPr>
    </w:p>
    <w:p w:rsidR="00000000" w:rsidRPr="00000000" w:rsidP="00000000" w14:paraId="00000061">
      <w:pPr>
        <w:pStyle w:val="normal00"/>
        <w:widowControl w:val="0"/>
        <w:spacing w:line="240" w:lineRule="auto"/>
        <w:rPr>
          <w:sz w:val="20"/>
          <w:szCs w:val="20"/>
        </w:rPr>
      </w:pPr>
    </w:p>
    <w:p w:rsidR="00000000" w:rsidRPr="00000000" w:rsidP="00000000" w14:paraId="00000062">
      <w:pPr>
        <w:pStyle w:val="normal00"/>
        <w:widowControl w:val="0"/>
        <w:spacing w:line="240" w:lineRule="auto"/>
        <w:rPr>
          <w:sz w:val="20"/>
          <w:szCs w:val="20"/>
        </w:rPr>
      </w:pPr>
    </w:p>
    <w:p w:rsidR="00000000" w:rsidRPr="00000000" w:rsidP="00000000" w14:paraId="00000063">
      <w:pPr>
        <w:pStyle w:val="normal00"/>
        <w:widowControl w:val="0"/>
        <w:spacing w:line="240" w:lineRule="auto"/>
        <w:rPr>
          <w:sz w:val="20"/>
          <w:szCs w:val="20"/>
        </w:rPr>
      </w:pPr>
    </w:p>
    <w:p w:rsidR="00000000" w:rsidRPr="00000000" w:rsidP="00000000" w14:paraId="00000064">
      <w:pPr>
        <w:pStyle w:val="normal00"/>
        <w:widowControl w:val="0"/>
        <w:spacing w:line="240" w:lineRule="auto"/>
        <w:rPr>
          <w:sz w:val="20"/>
          <w:szCs w:val="20"/>
        </w:rPr>
      </w:pPr>
    </w:p>
    <w:p w:rsidR="00000000" w:rsidRPr="00000000" w:rsidP="00000000" w14:paraId="00000065">
      <w:pPr>
        <w:pStyle w:val="normal00"/>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sz w:val="20"/>
          <w:szCs w:val="20"/>
        </w:rPr>
      </w:pPr>
    </w:p>
    <w:p w:rsidR="00000000" w:rsidRPr="00000000" w:rsidP="00000000" w14:paraId="00000066">
      <w:pPr>
        <w:pStyle w:val="normal00"/>
        <w:keepNext w:val="0"/>
        <w:keepLines w:val="0"/>
        <w:pageBreakBefore w:val="0"/>
        <w:widowControl w:val="0"/>
        <w:pBdr>
          <w:top w:val="nil"/>
          <w:left w:val="nil"/>
          <w:bottom w:val="nil"/>
          <w:right w:val="nil"/>
          <w:between w:val="nil"/>
        </w:pBdr>
        <w:shd w:val="clear" w:color="auto" w:fill="auto"/>
        <w:spacing w:before="0" w:after="0" w:line="214" w:lineRule="auto"/>
        <w:ind w:left="533" w:right="1808" w:hanging="6"/>
        <w:jc w:val="center"/>
        <w:rPr>
          <w:sz w:val="20"/>
          <w:szCs w:val="20"/>
        </w:rPr>
      </w:pPr>
    </w:p>
    <w:p w:rsidR="00000000" w:rsidRPr="00000000" w:rsidP="00000000" w14:paraId="00000067">
      <w:pPr>
        <w:pStyle w:val="normal0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sectPr>
          <w:headerReference w:type="default" r:id="rId10"/>
          <w:footerReference w:type="default" r:id="rId11"/>
          <w:type w:val="nextPage"/>
          <w:pgSz w:w="11900" w:h="16820" w:orient="portrait"/>
          <w:pgMar w:top="301" w:right="420" w:bottom="350" w:left="606" w:header="0" w:footer="720"/>
          <w:pgNumType w:start="1"/>
          <w:cols w:space="720"/>
        </w:sectPr>
      </w:pPr>
    </w:p>
    <w:p w:rsidR="00000000" w:rsidRPr="00000000" w:rsidP="00000000">
      <w:pPr>
        <w:pStyle w:val="normal1"/>
        <w:widowControl w:val="0"/>
        <w:spacing w:line="214" w:lineRule="auto"/>
        <w:ind w:left="533" w:right="1808" w:hanging="6"/>
        <w:jc w:val="center"/>
        <w:rPr>
          <w:sz w:val="20"/>
          <w:szCs w:val="20"/>
        </w:rPr>
      </w:pPr>
    </w:p>
    <w:p w:rsidR="00000000" w:rsidRPr="00000000" w:rsidP="00000000">
      <w:pPr>
        <w:pStyle w:val="normal1"/>
        <w:widowControl w:val="0"/>
        <w:spacing w:line="214" w:lineRule="auto"/>
        <w:ind w:left="4133" w:right="1808" w:hanging="6"/>
        <w:jc w:val="left"/>
        <w:rPr>
          <w:b/>
          <w:sz w:val="24"/>
          <w:szCs w:val="24"/>
          <w:u w:val="single"/>
        </w:rPr>
      </w:pPr>
      <w:r w:rsidRPr="00000000">
        <w:rPr>
          <w:b/>
          <w:sz w:val="24"/>
          <w:szCs w:val="24"/>
          <w:u w:val="single"/>
          <w:rtl w:val="0"/>
        </w:rPr>
        <w:t xml:space="preserve">Apêndice X do Anexo I </w:t>
      </w:r>
    </w:p>
    <w:p w:rsidR="00000000" w:rsidRPr="00000000" w:rsidP="00000000">
      <w:pPr>
        <w:pStyle w:val="normal1"/>
        <w:widowControl w:val="0"/>
        <w:spacing w:line="214" w:lineRule="auto"/>
        <w:ind w:left="533" w:right="1808" w:hanging="6"/>
        <w:jc w:val="center"/>
        <w:rPr>
          <w:sz w:val="24"/>
          <w:szCs w:val="24"/>
          <w:u w:val="single"/>
        </w:rPr>
      </w:pPr>
    </w:p>
    <w:p w:rsidR="00000000" w:rsidRPr="00000000" w:rsidP="00000000">
      <w:pPr>
        <w:pStyle w:val="normal1"/>
        <w:widowControl w:val="0"/>
        <w:spacing w:line="214" w:lineRule="auto"/>
        <w:ind w:left="533" w:right="1808" w:hanging="6"/>
        <w:jc w:val="center"/>
        <w:rPr>
          <w:sz w:val="20"/>
          <w:szCs w:val="20"/>
        </w:rPr>
      </w:pPr>
    </w:p>
    <w:p w:rsidR="00000000" w:rsidRPr="00000000" w:rsidP="00000000">
      <w:pPr>
        <w:pStyle w:val="normal1"/>
        <w:widowControl w:val="0"/>
        <w:spacing w:before="2" w:line="240" w:lineRule="auto"/>
        <w:ind w:left="3017" w:right="1205" w:firstLine="583"/>
        <w:jc w:val="left"/>
        <w:rPr>
          <w:rFonts w:ascii="Trebuchet MS" w:eastAsia="Trebuchet MS" w:hAnsi="Trebuchet MS" w:cs="Trebuchet MS"/>
          <w:b/>
          <w:u w:val="single"/>
        </w:rPr>
      </w:pPr>
      <w:r w:rsidRPr="00000000">
        <w:rPr>
          <w:rFonts w:ascii="Trebuchet MS" w:eastAsia="Trebuchet MS" w:hAnsi="Trebuchet MS" w:cs="Trebuchet MS"/>
          <w:b/>
          <w:u w:val="single"/>
          <w:rtl w:val="0"/>
        </w:rPr>
        <w:t>MODELO DE PROPOSTA DE PREÇO</w:t>
      </w:r>
    </w:p>
    <w:p w:rsidR="00000000" w:rsidRPr="00000000" w:rsidP="00000000">
      <w:pPr>
        <w:pStyle w:val="normal1"/>
        <w:widowControl w:val="0"/>
        <w:spacing w:before="2" w:line="240" w:lineRule="auto"/>
        <w:ind w:left="857" w:right="1205" w:firstLine="0"/>
        <w:jc w:val="center"/>
        <w:rPr>
          <w:rFonts w:ascii="Trebuchet MS" w:eastAsia="Trebuchet MS" w:hAnsi="Trebuchet MS" w:cs="Trebuchet MS"/>
          <w:b/>
        </w:rPr>
      </w:pPr>
    </w:p>
    <w:p w:rsidR="00000000" w:rsidRPr="00000000" w:rsidP="00000000">
      <w:pPr>
        <w:pStyle w:val="normal1"/>
        <w:widowControl w:val="0"/>
        <w:spacing w:before="2" w:line="240" w:lineRule="auto"/>
        <w:ind w:left="857" w:right="1205" w:firstLine="0"/>
        <w:jc w:val="center"/>
        <w:rPr>
          <w:rFonts w:ascii="Trebuchet MS" w:eastAsia="Trebuchet MS" w:hAnsi="Trebuchet MS" w:cs="Trebuchet MS"/>
          <w:b/>
        </w:rPr>
      </w:pPr>
    </w:p>
    <w:p w:rsidR="00000000" w:rsidRPr="00000000" w:rsidP="00000000">
      <w:pPr>
        <w:pStyle w:val="normal1"/>
        <w:widowControl w:val="0"/>
        <w:spacing w:line="240" w:lineRule="auto"/>
        <w:rPr>
          <w:rFonts w:ascii="Trebuchet MS" w:eastAsia="Trebuchet MS" w:hAnsi="Trebuchet MS" w:cs="Trebuchet MS"/>
          <w:b/>
          <w:sz w:val="19"/>
          <w:szCs w:val="19"/>
        </w:rPr>
      </w:pPr>
      <w:r w:rsidRPr="00000000">
        <mc:AlternateContent>
          <mc:Choice Requires="wpg">
            <w:drawing>
              <wp:anchor distT="0" distB="0" distL="114300" distR="114300" simplePos="0" relativeHeight="251664384" behindDoc="0" locked="0" layoutInCell="1" allowOverlap="1">
                <wp:simplePos x="0" y="0"/>
                <wp:positionH relativeFrom="column">
                  <wp:posOffset>885825</wp:posOffset>
                </wp:positionH>
                <wp:positionV relativeFrom="paragraph">
                  <wp:posOffset>104775</wp:posOffset>
                </wp:positionV>
                <wp:extent cx="6949440" cy="1236980"/>
                <wp:effectExtent l="0" t="0" r="0" b="0"/>
                <wp:wrapTopAndBottom/>
                <wp:docPr id="839114382" name=""/>
                <wp:cNvGraphicFramePr/>
                <a:graphic xmlns:a="http://schemas.openxmlformats.org/drawingml/2006/main">
                  <a:graphicData uri="http://schemas.microsoft.com/office/word/2010/wordprocessingGroup">
                    <wpg:wgp xmlns:wpg="http://schemas.microsoft.com/office/word/2010/wordprocessingGroup">
                      <wpg:cNvGrpSpPr/>
                      <wpg:grpSpPr>
                        <a:xfrm>
                          <a:off x="1871275" y="3161500"/>
                          <a:ext cx="6949440" cy="1236980"/>
                          <a:chOff x="1871275" y="3161500"/>
                          <a:chExt cx="8754150" cy="1237000"/>
                        </a:xfrm>
                      </wpg:grpSpPr>
                      <wpg:grpSp>
                        <wpg:cNvGrpSpPr/>
                        <wpg:grpSpPr>
                          <a:xfrm>
                            <a:off x="1871280" y="3161510"/>
                            <a:ext cx="6949440" cy="1236980"/>
                            <a:chOff x="1871275" y="3161500"/>
                            <a:chExt cx="6949450" cy="1237000"/>
                          </a:xfrm>
                        </wpg:grpSpPr>
                        <wps:wsp xmlns:wps="http://schemas.microsoft.com/office/word/2010/wordprocessingShape">
                          <wps:cNvPr id="1489029789" name="Shape 3"/>
                          <wps:cNvSpPr/>
                          <wps:spPr>
                            <a:xfrm>
                              <a:off x="1871275" y="3161500"/>
                              <a:ext cx="6949450" cy="1237000"/>
                            </a:xfrm>
                            <a:prstGeom prst="rect">
                              <a:avLst/>
                            </a:prstGeom>
                            <a:noFill/>
                            <a:ln>
                              <a:noFill/>
                            </a:ln>
                          </wps:spPr>
                          <wps:txbx>
                            <w:txbxContent>
                              <w:p w:rsidR="00000000" w:rsidRPr="00000000" w:rsidP="00000000">
                                <w:pPr>
                                  <w:pStyle w:val="normal1"/>
                                  <w:spacing w:before="0" w:after="0" w:line="240" w:lineRule="auto"/>
                                  <w:ind w:left="0" w:right="0" w:firstLine="0"/>
                                  <w:jc w:val="left"/>
                                </w:pPr>
                              </w:p>
                            </w:txbxContent>
                          </wps:txbx>
                          <wps:bodyPr spcFirstLastPara="1" wrap="square" lIns="91425" tIns="91425" rIns="91425" bIns="91425" anchor="ctr" anchorCtr="0"/>
                        </wps:wsp>
                        <wpg:grpSp>
                          <wpg:cNvGrpSpPr/>
                          <wpg:grpSpPr>
                            <a:xfrm>
                              <a:off x="1871280" y="3161510"/>
                              <a:ext cx="6949440" cy="1236980"/>
                              <a:chOff x="1869675" y="3159275"/>
                              <a:chExt cx="6952650" cy="1240175"/>
                            </a:xfrm>
                          </wpg:grpSpPr>
                          <wps:wsp xmlns:wps="http://schemas.microsoft.com/office/word/2010/wordprocessingShape">
                            <wps:cNvPr id="968820752" name="Shape 5"/>
                            <wps:cNvSpPr/>
                            <wps:spPr>
                              <a:xfrm>
                                <a:off x="1869675" y="3159275"/>
                                <a:ext cx="6952650" cy="1240175"/>
                              </a:xfrm>
                              <a:prstGeom prst="rect">
                                <a:avLst/>
                              </a:prstGeom>
                              <a:noFill/>
                              <a:ln>
                                <a:noFill/>
                              </a:ln>
                            </wps:spPr>
                            <wps:txbx>
                              <w:txbxContent>
                                <w:p w:rsidR="00000000" w:rsidRPr="00000000" w:rsidP="00000000">
                                  <w:pPr>
                                    <w:pStyle w:val="normal1"/>
                                    <w:spacing w:before="0" w:after="0" w:line="240" w:lineRule="auto"/>
                                    <w:ind w:left="0" w:right="0" w:firstLine="0"/>
                                    <w:jc w:val="left"/>
                                  </w:pPr>
                                </w:p>
                              </w:txbxContent>
                            </wps:txbx>
                            <wps:bodyPr spcFirstLastPara="1" wrap="square" lIns="91425" tIns="91425" rIns="91425" bIns="91425" anchor="ctr" anchorCtr="0"/>
                          </wps:wsp>
                          <wpg:grpSp>
                            <wpg:cNvGrpSpPr/>
                            <wpg:grpSpPr>
                              <a:xfrm>
                                <a:off x="1871280" y="3161510"/>
                                <a:ext cx="6949440" cy="1236980"/>
                                <a:chOff x="2099880" y="3161510"/>
                                <a:chExt cx="6949425" cy="1236975"/>
                              </a:xfrm>
                            </wpg:grpSpPr>
                            <wps:wsp xmlns:wps="http://schemas.microsoft.com/office/word/2010/wordprocessingShape">
                              <wps:cNvPr id="7" name="Shape 7"/>
                              <wps:cNvSpPr/>
                              <wps:spPr>
                                <a:xfrm>
                                  <a:off x="2099880" y="3161510"/>
                                  <a:ext cx="6949425" cy="1236975"/>
                                </a:xfrm>
                                <a:prstGeom prst="rect">
                                  <a:avLst/>
                                </a:prstGeom>
                                <a:noFill/>
                                <a:ln>
                                  <a:noFill/>
                                </a:ln>
                              </wps:spPr>
                              <wps:txbx>
                                <w:txbxContent>
                                  <w:p w:rsidR="00000000" w:rsidRPr="00000000" w:rsidP="00000000">
                                    <w:pPr>
                                      <w:pStyle w:val="normal1"/>
                                      <w:spacing w:before="0" w:after="0" w:line="240" w:lineRule="auto"/>
                                      <w:ind w:left="0" w:right="0" w:firstLine="0"/>
                                      <w:jc w:val="left"/>
                                    </w:pPr>
                                  </w:p>
                                </w:txbxContent>
                              </wps:txbx>
                              <wps:bodyPr spcFirstLastPara="1" wrap="square" lIns="91425" tIns="91425" rIns="91425" bIns="91425" anchor="ctr" anchorCtr="0"/>
                            </wps:wsp>
                            <wpg:grpSp>
                              <wpg:cNvGrpSpPr/>
                              <wpg:grpSpPr>
                                <a:xfrm>
                                  <a:off x="2099880" y="3161510"/>
                                  <a:ext cx="6949425" cy="1236975"/>
                                  <a:chOff x="0" y="0"/>
                                  <a:chExt cx="6949425" cy="1236975"/>
                                </a:xfrm>
                              </wpg:grpSpPr>
                              <wps:wsp xmlns:wps="http://schemas.microsoft.com/office/word/2010/wordprocessingShape">
                                <wps:cNvPr id="9" name="Shape 9"/>
                                <wps:cNvSpPr/>
                                <wps:spPr>
                                  <a:xfrm>
                                    <a:off x="0" y="0"/>
                                    <a:ext cx="6949425" cy="1236975"/>
                                  </a:xfrm>
                                  <a:prstGeom prst="rect">
                                    <a:avLst/>
                                  </a:prstGeom>
                                  <a:noFill/>
                                  <a:ln>
                                    <a:noFill/>
                                  </a:ln>
                                </wps:spPr>
                                <wps:txbx>
                                  <w:txbxContent>
                                    <w:p w:rsidR="00000000" w:rsidRPr="00000000" w:rsidP="00000000">
                                      <w:pPr>
                                        <w:pStyle w:val="normal1"/>
                                        <w:spacing w:before="0" w:after="0" w:line="240" w:lineRule="auto"/>
                                        <w:ind w:left="0" w:right="0" w:firstLine="0"/>
                                        <w:jc w:val="left"/>
                                      </w:pPr>
                                    </w:p>
                                  </w:txbxContent>
                                </wps:txbx>
                                <wps:bodyPr spcFirstLastPara="1" wrap="square" lIns="91425" tIns="91425" rIns="91425" bIns="91425" anchor="ctr" anchorCtr="0"/>
                              </wps:wsp>
                              <wps:wsp xmlns:wps="http://schemas.microsoft.com/office/word/2010/wordprocessingShape">
                                <wps:cNvPr id="10" name="Shape 10"/>
                                <wps:cNvSpPr/>
                                <wps:spPr>
                                  <a:xfrm>
                                    <a:off x="3175" y="171450"/>
                                    <a:ext cx="6943090" cy="1061720"/>
                                  </a:xfrm>
                                  <a:custGeom>
                                    <a:avLst/>
                                    <a:gdLst/>
                                    <a:rect l="l" t="t" r="r" b="b"/>
                                    <a:pathLst>
                                      <a:path fill="norm" h="1061720" w="6943090" stroke="1">
                                        <a:moveTo>
                                          <a:pt x="0" y="0"/>
                                        </a:moveTo>
                                        <a:lnTo>
                                          <a:pt x="0" y="1061720"/>
                                        </a:lnTo>
                                        <a:lnTo>
                                          <a:pt x="6943090" y="1061720"/>
                                        </a:lnTo>
                                        <a:lnTo>
                                          <a:pt x="6943090" y="0"/>
                                        </a:lnTo>
                                        <a:close/>
                                      </a:path>
                                    </a:pathLst>
                                  </a:custGeom>
                                  <a:solidFill>
                                    <a:srgbClr val="FFFFFF"/>
                                  </a:solidFill>
                                  <a:ln w="9525">
                                    <a:solidFill>
                                      <a:srgbClr val="000000"/>
                                    </a:solidFill>
                                    <a:prstDash val="solid"/>
                                    <a:miter lim="8000"/>
                                    <a:headEnd w="sm" len="sm"/>
                                    <a:tailEnd w="sm" len="sm"/>
                                  </a:ln>
                                </wps:spPr>
                                <wps:txbx>
                                  <w:txbxContent>
                                    <w:p w:rsidR="00000000" w:rsidRPr="00000000" w:rsidP="00000000">
                                      <w:pPr>
                                        <w:pStyle w:val="normal1"/>
                                        <w:spacing w:before="8" w:after="0" w:line="240" w:lineRule="auto"/>
                                        <w:ind w:left="0" w:right="0" w:firstLine="0"/>
                                        <w:jc w:val="left"/>
                                      </w:pPr>
                                    </w:p>
                                    <w:p w:rsidR="00000000" w:rsidRPr="00000000" w:rsidP="00000000">
                                      <w:pPr>
                                        <w:pStyle w:val="normal1"/>
                                        <w:spacing w:before="0" w:after="0" w:line="240" w:lineRule="auto"/>
                                        <w:ind w:left="0" w:right="-44" w:firstLine="0"/>
                                        <w:jc w:val="both"/>
                                      </w:pPr>
                                      <w:r w:rsidRPr="00000000">
                                        <w:rPr>
                                          <w:rFonts w:ascii="Trebuchet MS" w:eastAsia="Trebuchet MS" w:hAnsi="Trebuchet MS" w:cs="Trebuchet MS"/>
                                          <w:b w:val="0"/>
                                          <w:i w:val="0"/>
                                          <w:smallCaps w:val="0"/>
                                          <w:strike w:val="0"/>
                                          <w:color w:val="000009"/>
                                          <w:sz w:val="22"/>
                                          <w:vertAlign w:val="baseline"/>
                                        </w:rPr>
                                        <w:t>Razão Social:</w:t>
                                      </w:r>
                                      <w:r w:rsidRPr="00000000">
                                        <w:rPr>
                                          <w:rFonts w:ascii="Times New Roman" w:eastAsia="Times New Roman" w:hAnsi="Times New Roman" w:cs="Times New Roman"/>
                                          <w:b w:val="0"/>
                                          <w:i w:val="0"/>
                                          <w:smallCaps w:val="0"/>
                                          <w:strike w:val="0"/>
                                          <w:color w:val="000009"/>
                                          <w:sz w:val="22"/>
                                          <w:u w:val="single"/>
                                          <w:vertAlign w:val="baseline"/>
                                        </w:rPr>
                                        <w:t xml:space="preserve"> </w:t>
                                        <w:tab/>
                                      </w:r>
                                      <w:r w:rsidRPr="00000000">
                                        <w:rPr>
                                          <w:rFonts w:ascii="Times New Roman" w:eastAsia="Times New Roman" w:hAnsi="Times New Roman" w:cs="Times New Roman"/>
                                          <w:b w:val="0"/>
                                          <w:i w:val="0"/>
                                          <w:smallCaps w:val="0"/>
                                          <w:strike w:val="0"/>
                                          <w:color w:val="000009"/>
                                          <w:sz w:val="22"/>
                                          <w:vertAlign w:val="baseline"/>
                                        </w:rPr>
                                        <w:t xml:space="preserve"> </w:t>
                                      </w:r>
                                      <w:r w:rsidRPr="00000000">
                                        <w:rPr>
                                          <w:rFonts w:ascii="Trebuchet MS" w:eastAsia="Trebuchet MS" w:hAnsi="Trebuchet MS" w:cs="Trebuchet MS"/>
                                          <w:b w:val="0"/>
                                          <w:i w:val="0"/>
                                          <w:smallCaps w:val="0"/>
                                          <w:strike w:val="0"/>
                                          <w:color w:val="000009"/>
                                          <w:sz w:val="22"/>
                                          <w:vertAlign w:val="baseline"/>
                                        </w:rPr>
                                        <w:t>CNPJ:</w:t>
                                      </w:r>
                                      <w:r w:rsidRPr="00000000">
                                        <w:rPr>
                                          <w:rFonts w:ascii="Times New Roman" w:eastAsia="Times New Roman" w:hAnsi="Times New Roman" w:cs="Times New Roman"/>
                                          <w:b w:val="0"/>
                                          <w:i w:val="0"/>
                                          <w:smallCaps w:val="0"/>
                                          <w:strike w:val="0"/>
                                          <w:color w:val="000009"/>
                                          <w:sz w:val="22"/>
                                          <w:u w:val="single"/>
                                          <w:vertAlign w:val="baseline"/>
                                        </w:rPr>
                                        <w:t xml:space="preserve"> </w:t>
                                        <w:tab/>
                                      </w:r>
                                    </w:p>
                                    <w:p w:rsidR="00000000" w:rsidRPr="00000000" w:rsidP="00000000">
                                      <w:pPr>
                                        <w:pStyle w:val="normal1"/>
                                        <w:spacing w:before="1" w:after="0" w:line="240" w:lineRule="auto"/>
                                        <w:ind w:left="0" w:right="-15" w:firstLine="0"/>
                                        <w:jc w:val="both"/>
                                      </w:pPr>
                                      <w:r w:rsidRPr="00000000">
                                        <w:rPr>
                                          <w:rFonts w:ascii="Trebuchet MS" w:eastAsia="Trebuchet MS" w:hAnsi="Trebuchet MS" w:cs="Trebuchet MS"/>
                                          <w:b w:val="0"/>
                                          <w:i w:val="0"/>
                                          <w:smallCaps w:val="0"/>
                                          <w:strike w:val="0"/>
                                          <w:color w:val="000009"/>
                                          <w:sz w:val="22"/>
                                          <w:vertAlign w:val="baseline"/>
                                        </w:rPr>
                                        <w:t>Endereço:</w:t>
                                      </w:r>
                                      <w:r w:rsidRPr="00000000">
                                        <w:rPr>
                                          <w:rFonts w:ascii="Trebuchet MS" w:eastAsia="Trebuchet MS" w:hAnsi="Trebuchet MS" w:cs="Trebuchet MS"/>
                                          <w:b w:val="0"/>
                                          <w:i w:val="0"/>
                                          <w:smallCaps w:val="0"/>
                                          <w:strike w:val="0"/>
                                          <w:color w:val="000009"/>
                                          <w:sz w:val="22"/>
                                          <w:u w:val="single"/>
                                          <w:vertAlign w:val="baseline"/>
                                        </w:rPr>
                                        <w:tab/>
                                        <w:tab/>
                                      </w:r>
                                      <w:r w:rsidRPr="00000000">
                                        <w:rPr>
                                          <w:rFonts w:ascii="Trebuchet MS" w:eastAsia="Trebuchet MS" w:hAnsi="Trebuchet MS" w:cs="Trebuchet MS"/>
                                          <w:b w:val="0"/>
                                          <w:i w:val="0"/>
                                          <w:smallCaps w:val="0"/>
                                          <w:strike w:val="0"/>
                                          <w:color w:val="000009"/>
                                          <w:sz w:val="22"/>
                                          <w:vertAlign w:val="baseline"/>
                                        </w:rPr>
                                        <w:t xml:space="preserve"> Fone/Fax</w:t>
                                      </w:r>
                                      <w:r w:rsidRPr="00000000">
                                        <w:rPr>
                                          <w:rFonts w:ascii="Trebuchet MS" w:eastAsia="Trebuchet MS" w:hAnsi="Trebuchet MS" w:cs="Trebuchet MS"/>
                                          <w:b w:val="0"/>
                                          <w:i w:val="0"/>
                                          <w:smallCaps w:val="0"/>
                                          <w:strike w:val="0"/>
                                          <w:color w:val="000009"/>
                                          <w:sz w:val="22"/>
                                          <w:u w:val="single"/>
                                          <w:vertAlign w:val="baseline"/>
                                        </w:rPr>
                                        <w:t xml:space="preserve"> </w:t>
                                        <w:tab/>
                                      </w:r>
                                      <w:r w:rsidRPr="00000000">
                                        <w:rPr>
                                          <w:rFonts w:ascii="Trebuchet MS" w:eastAsia="Trebuchet MS" w:hAnsi="Trebuchet MS" w:cs="Trebuchet MS"/>
                                          <w:b w:val="0"/>
                                          <w:i w:val="0"/>
                                          <w:smallCaps w:val="0"/>
                                          <w:strike w:val="0"/>
                                          <w:color w:val="000009"/>
                                          <w:sz w:val="22"/>
                                          <w:vertAlign w:val="baseline"/>
                                        </w:rPr>
                                        <w:t>e-mail</w:t>
                                      </w:r>
                                      <w:r w:rsidRPr="00000000">
                                        <w:rPr>
                                          <w:rFonts w:ascii="Trebuchet MS" w:eastAsia="Trebuchet MS" w:hAnsi="Trebuchet MS" w:cs="Trebuchet MS"/>
                                          <w:b w:val="0"/>
                                          <w:i w:val="0"/>
                                          <w:smallCaps w:val="0"/>
                                          <w:strike w:val="0"/>
                                          <w:color w:val="000009"/>
                                          <w:sz w:val="22"/>
                                          <w:u w:val="single"/>
                                          <w:vertAlign w:val="baseline"/>
                                        </w:rPr>
                                        <w:tab/>
                                      </w:r>
                                      <w:r w:rsidRPr="00000000">
                                        <w:rPr>
                                          <w:rFonts w:ascii="Trebuchet MS" w:eastAsia="Trebuchet MS" w:hAnsi="Trebuchet MS" w:cs="Trebuchet MS"/>
                                          <w:b w:val="0"/>
                                          <w:i w:val="0"/>
                                          <w:smallCaps w:val="0"/>
                                          <w:strike w:val="0"/>
                                          <w:color w:val="000009"/>
                                          <w:sz w:val="22"/>
                                          <w:vertAlign w:val="baseline"/>
                                        </w:rPr>
                                        <w:t xml:space="preserve"> Banco, Agência/Número da Conta-Corrente:</w:t>
                                      </w:r>
                                      <w:r w:rsidRPr="00000000">
                                        <w:rPr>
                                          <w:rFonts w:ascii="Times New Roman" w:eastAsia="Times New Roman" w:hAnsi="Times New Roman" w:cs="Times New Roman"/>
                                          <w:b w:val="0"/>
                                          <w:i w:val="0"/>
                                          <w:smallCaps w:val="0"/>
                                          <w:strike w:val="0"/>
                                          <w:color w:val="000009"/>
                                          <w:sz w:val="22"/>
                                          <w:u w:val="single"/>
                                          <w:vertAlign w:val="baseline"/>
                                        </w:rPr>
                                        <w:t xml:space="preserve"> </w:t>
                                        <w:tab/>
                                      </w:r>
                                    </w:p>
                                  </w:txbxContent>
                                </wps:txbx>
                                <wps:bodyPr spcFirstLastPara="1" wrap="square" lIns="88900" tIns="38100" rIns="88900" bIns="38100" anchor="t" anchorCtr="0"/>
                              </wps:wsp>
                              <wps:wsp xmlns:wps="http://schemas.microsoft.com/office/word/2010/wordprocessingShape">
                                <wps:cNvPr id="11" name="Shape 11"/>
                                <wps:cNvSpPr/>
                                <wps:spPr>
                                  <a:xfrm>
                                    <a:off x="3175" y="2540"/>
                                    <a:ext cx="6943090" cy="168910"/>
                                  </a:xfrm>
                                  <a:custGeom>
                                    <a:avLst/>
                                    <a:gdLst/>
                                    <a:rect l="l" t="t" r="r" b="b"/>
                                    <a:pathLst>
                                      <a:path fill="norm" h="168910" w="6943090" stroke="1">
                                        <a:moveTo>
                                          <a:pt x="0" y="0"/>
                                        </a:moveTo>
                                        <a:lnTo>
                                          <a:pt x="0" y="168910"/>
                                        </a:lnTo>
                                        <a:lnTo>
                                          <a:pt x="6943090" y="168910"/>
                                        </a:lnTo>
                                        <a:lnTo>
                                          <a:pt x="6943090" y="0"/>
                                        </a:lnTo>
                                        <a:close/>
                                      </a:path>
                                    </a:pathLst>
                                  </a:custGeom>
                                  <a:solidFill>
                                    <a:srgbClr val="FFFFFF"/>
                                  </a:solidFill>
                                  <a:ln w="9525">
                                    <a:solidFill>
                                      <a:srgbClr val="000000"/>
                                    </a:solidFill>
                                    <a:prstDash val="solid"/>
                                    <a:miter lim="8000"/>
                                    <a:headEnd w="sm" len="sm"/>
                                    <a:tailEnd w="sm" len="sm"/>
                                  </a:ln>
                                </wps:spPr>
                                <wps:txbx>
                                  <w:txbxContent>
                                    <w:p w:rsidR="00000000" w:rsidRPr="00000000" w:rsidP="00000000">
                                      <w:pPr>
                                        <w:pStyle w:val="normal1"/>
                                        <w:spacing w:before="0" w:after="0" w:line="253" w:lineRule="auto"/>
                                        <w:ind w:left="3392" w:right="3485" w:firstLine="13571"/>
                                        <w:jc w:val="center"/>
                                      </w:pPr>
                                      <w:r w:rsidRPr="00000000">
                                        <w:rPr>
                                          <w:rFonts w:ascii="Trebuchet MS" w:eastAsia="Trebuchet MS" w:hAnsi="Trebuchet MS" w:cs="Trebuchet MS"/>
                                          <w:b w:val="0"/>
                                          <w:i w:val="0"/>
                                          <w:smallCaps w:val="0"/>
                                          <w:strike w:val="0"/>
                                          <w:color w:val="000009"/>
                                          <w:sz w:val="22"/>
                                          <w:vertAlign w:val="baseline"/>
                                        </w:rPr>
                                        <w:t>[</w:t>
                                      </w:r>
                                      <w:r w:rsidRPr="00000000">
                                        <w:rPr>
                                          <w:rFonts w:ascii="Trebuchet MS" w:eastAsia="Trebuchet MS" w:hAnsi="Trebuchet MS" w:cs="Trebuchet MS"/>
                                          <w:b w:val="0"/>
                                          <w:i/>
                                          <w:smallCaps w:val="0"/>
                                          <w:strike w:val="0"/>
                                          <w:color w:val="000009"/>
                                          <w:sz w:val="22"/>
                                          <w:vertAlign w:val="baseline"/>
                                        </w:rPr>
                                        <w:t>EM PAPEL TIMBRADO DA EMPRESA]</w:t>
                                      </w:r>
                                    </w:p>
                                  </w:txbxContent>
                                </wps:txbx>
                                <wps:bodyPr spcFirstLastPara="1" wrap="square" lIns="88900" tIns="38100" rIns="88900" bIns="38100" anchor="t" anchorCtr="0"/>
                              </wps:wsp>
                            </wpg:grpSp>
                          </wpg:grpSp>
                        </wpg:grpSp>
                      </wpg:grpSp>
                    </wpg:wgp>
                  </a:graphicData>
                </a:graphic>
              </wp:anchor>
            </w:drawing>
          </mc:Choice>
          <mc:Fallback>
            <w:pict>
              <v:group id="_x0000_s1025" style="width:547.2pt;height:97.4pt;margin-top:8.25pt;margin-left:69.75pt;mso-wrap-distance-bottom:0;mso-wrap-distance-left:9pt;mso-wrap-distance-right:9pt;mso-wrap-distance-top:0;position:absolute;z-index:251663360" coordorigin="4617,55204" coordsize="21600,21600">
                <v:group id="_x0000_s1026" style="width:17147;height:21600;left:4617;position:absolute;top:55205" coordorigin="5816,55204" coordsize="21600,21600">
                  <v:shapetype id="_x0000_t202" coordsize="21600,21600" o:spt="202" path="m,l,21600r21600,l21600,xe">
                    <v:stroke joinstyle="miter"/>
                    <v:path gradientshapeok="t" o:connecttype="rect"/>
                  </v:shapetype>
                  <v:shape id="_x0000_s1027" type="#_x0000_t202" style="width:21600;height:21600;left:5816;position:absolute;top:55205;v-text-anchor:middle" filled="f" fillcolor="this" stroked="f">
                    <v:textbox inset="7.2pt,7.2pt,7.2pt,7.2pt">
                      <w:txbxContent>
                        <w:p w:rsidR="00000000" w:rsidRPr="00000000" w:rsidP="00000000">
                          <w:pPr>
                            <w:pStyle w:val="normal1"/>
                            <w:spacing w:before="0" w:after="0" w:line="240" w:lineRule="auto"/>
                            <w:ind w:left="0" w:right="0" w:firstLine="0"/>
                            <w:jc w:val="left"/>
                          </w:pPr>
                        </w:p>
                      </w:txbxContent>
                    </v:textbox>
                  </v:shape>
                  <v:group id="_x0000_s1028" style="width:21600;height:21600;left:5816;position:absolute;top:55205" coordorigin="5808,55024" coordsize="21600,21600">
                    <v:shape id="_x0000_s1029" type="#_x0000_t202" style="width:21600;height:21600;left:5809;position:absolute;top:55025;v-text-anchor:middle" filled="f" fillcolor="this" stroked="f">
                      <v:textbox inset="7.2pt,7.2pt,7.2pt,7.2pt">
                        <w:txbxContent>
                          <w:p w:rsidR="00000000" w:rsidRPr="00000000" w:rsidP="00000000">
                            <w:pPr>
                              <w:pStyle w:val="normal1"/>
                              <w:spacing w:before="0" w:after="0" w:line="240" w:lineRule="auto"/>
                              <w:ind w:left="0" w:right="0" w:firstLine="0"/>
                              <w:jc w:val="left"/>
                            </w:pPr>
                          </w:p>
                        </w:txbxContent>
                      </v:textbox>
                    </v:shape>
                    <v:group id="_x0000_s1030" style="width:21590;height:21544;left:5814;position:absolute;top:55064" coordorigin="6526,55206" coordsize="21600,21600">
                      <v:shape id="_x0000_s1031" type="#_x0000_t202" style="width:21600;height:21600;left:6527;position:absolute;top:55206;v-text-anchor:middle" filled="f" fillcolor="this" stroked="f">
                        <v:textbox inset="7.2pt,7.2pt,7.2pt,7.2pt">
                          <w:txbxContent>
                            <w:p w:rsidR="00000000" w:rsidRPr="00000000" w:rsidP="00000000">
                              <w:pPr>
                                <w:pStyle w:val="normal1"/>
                                <w:spacing w:before="0" w:after="0" w:line="240" w:lineRule="auto"/>
                                <w:ind w:left="0" w:right="0" w:firstLine="0"/>
                                <w:jc w:val="left"/>
                              </w:pPr>
                            </w:p>
                          </w:txbxContent>
                        </v:textbox>
                      </v:shape>
                      <v:group id="_x0000_s1032" style="width:21600;height:21600;left:6527;position:absolute;top:55206" coordorigin="0,0" coordsize="21600,21600">
                        <v:shape id="_x0000_s1033" type="#_x0000_t202" style="width:21600;height:21600;position:absolute;v-text-anchor:middle" filled="f" fillcolor="this" stroked="f">
                          <v:textbox inset="7.2pt,7.2pt,7.2pt,7.2pt">
                            <w:txbxContent>
                              <w:p w:rsidR="00000000" w:rsidRPr="00000000" w:rsidP="00000000">
                                <w:pPr>
                                  <w:pStyle w:val="normal1"/>
                                  <w:spacing w:before="0" w:after="0" w:line="240" w:lineRule="auto"/>
                                  <w:ind w:left="0" w:right="0" w:firstLine="0"/>
                                  <w:jc w:val="left"/>
                                </w:pPr>
                              </w:p>
                            </w:txbxContent>
                          </v:textbox>
                        </v:shape>
                        <v:shape id="_x0000_s1034" style="width:21580;height:18540;left:10;position:absolute;top:2994;v-text-anchor:top" coordsize="21600,21600" path="m,l,21600l,21600l21600,21600l21600,21600l21600,xe" fillcolor="white" stroked="t" strokecolor="black" strokeweight="0.75pt">
                          <v:stroke joinstyle="miter" startarrowwidth="narrow" startarrowlength="short" endarrowwidth="narrow" endarrowlength="short"/>
                          <v:textbox inset="7pt,3pt,7pt,3pt">
                            <w:txbxContent>
                              <w:p w:rsidR="00000000" w:rsidRPr="00000000" w:rsidP="00000000">
                                <w:pPr>
                                  <w:pStyle w:val="normal1"/>
                                  <w:spacing w:before="8" w:after="0" w:line="240" w:lineRule="auto"/>
                                  <w:ind w:left="0" w:right="0" w:firstLine="0"/>
                                  <w:jc w:val="left"/>
                                </w:pPr>
                              </w:p>
                              <w:p w:rsidR="00000000" w:rsidRPr="00000000" w:rsidP="00000000">
                                <w:pPr>
                                  <w:pStyle w:val="normal1"/>
                                  <w:spacing w:before="0" w:after="0" w:line="240" w:lineRule="auto"/>
                                  <w:ind w:left="0" w:right="-44" w:firstLine="0"/>
                                  <w:jc w:val="both"/>
                                </w:pPr>
                                <w:r w:rsidRPr="00000000">
                                  <w:rPr>
                                    <w:rFonts w:ascii="Trebuchet MS" w:eastAsia="Trebuchet MS" w:hAnsi="Trebuchet MS" w:cs="Trebuchet MS"/>
                                    <w:b w:val="0"/>
                                    <w:i w:val="0"/>
                                    <w:smallCaps w:val="0"/>
                                    <w:strike w:val="0"/>
                                    <w:color w:val="000009"/>
                                    <w:sz w:val="22"/>
                                    <w:vertAlign w:val="baseline"/>
                                  </w:rPr>
                                  <w:t>Razão Social:</w:t>
                                </w:r>
                                <w:r w:rsidRPr="00000000">
                                  <w:rPr>
                                    <w:rFonts w:ascii="Times New Roman" w:eastAsia="Times New Roman" w:hAnsi="Times New Roman" w:cs="Times New Roman"/>
                                    <w:b w:val="0"/>
                                    <w:i w:val="0"/>
                                    <w:smallCaps w:val="0"/>
                                    <w:strike w:val="0"/>
                                    <w:color w:val="000009"/>
                                    <w:sz w:val="22"/>
                                    <w:u w:val="single"/>
                                    <w:vertAlign w:val="baseline"/>
                                  </w:rPr>
                                  <w:t xml:space="preserve"> </w:t>
                                  <w:tab/>
                                </w:r>
                                <w:r w:rsidRPr="00000000">
                                  <w:rPr>
                                    <w:rFonts w:ascii="Times New Roman" w:eastAsia="Times New Roman" w:hAnsi="Times New Roman" w:cs="Times New Roman"/>
                                    <w:b w:val="0"/>
                                    <w:i w:val="0"/>
                                    <w:smallCaps w:val="0"/>
                                    <w:strike w:val="0"/>
                                    <w:color w:val="000009"/>
                                    <w:sz w:val="22"/>
                                    <w:vertAlign w:val="baseline"/>
                                  </w:rPr>
                                  <w:t xml:space="preserve"> </w:t>
                                </w:r>
                                <w:r w:rsidRPr="00000000">
                                  <w:rPr>
                                    <w:rFonts w:ascii="Trebuchet MS" w:eastAsia="Trebuchet MS" w:hAnsi="Trebuchet MS" w:cs="Trebuchet MS"/>
                                    <w:b w:val="0"/>
                                    <w:i w:val="0"/>
                                    <w:smallCaps w:val="0"/>
                                    <w:strike w:val="0"/>
                                    <w:color w:val="000009"/>
                                    <w:sz w:val="22"/>
                                    <w:vertAlign w:val="baseline"/>
                                  </w:rPr>
                                  <w:t>CNPJ:</w:t>
                                </w:r>
                                <w:r w:rsidRPr="00000000">
                                  <w:rPr>
                                    <w:rFonts w:ascii="Times New Roman" w:eastAsia="Times New Roman" w:hAnsi="Times New Roman" w:cs="Times New Roman"/>
                                    <w:b w:val="0"/>
                                    <w:i w:val="0"/>
                                    <w:smallCaps w:val="0"/>
                                    <w:strike w:val="0"/>
                                    <w:color w:val="000009"/>
                                    <w:sz w:val="22"/>
                                    <w:u w:val="single"/>
                                    <w:vertAlign w:val="baseline"/>
                                  </w:rPr>
                                  <w:t xml:space="preserve"> </w:t>
                                  <w:tab/>
                                </w:r>
                              </w:p>
                              <w:p w:rsidR="00000000" w:rsidRPr="00000000" w:rsidP="00000000">
                                <w:pPr>
                                  <w:pStyle w:val="normal1"/>
                                  <w:spacing w:before="1" w:after="0" w:line="240" w:lineRule="auto"/>
                                  <w:ind w:left="0" w:right="-15" w:firstLine="0"/>
                                  <w:jc w:val="both"/>
                                </w:pPr>
                                <w:r w:rsidRPr="00000000">
                                  <w:rPr>
                                    <w:rFonts w:ascii="Trebuchet MS" w:eastAsia="Trebuchet MS" w:hAnsi="Trebuchet MS" w:cs="Trebuchet MS"/>
                                    <w:b w:val="0"/>
                                    <w:i w:val="0"/>
                                    <w:smallCaps w:val="0"/>
                                    <w:strike w:val="0"/>
                                    <w:color w:val="000009"/>
                                    <w:sz w:val="22"/>
                                    <w:vertAlign w:val="baseline"/>
                                  </w:rPr>
                                  <w:t>Endereço:</w:t>
                                </w:r>
                                <w:r w:rsidRPr="00000000">
                                  <w:rPr>
                                    <w:rFonts w:ascii="Trebuchet MS" w:eastAsia="Trebuchet MS" w:hAnsi="Trebuchet MS" w:cs="Trebuchet MS"/>
                                    <w:b w:val="0"/>
                                    <w:i w:val="0"/>
                                    <w:smallCaps w:val="0"/>
                                    <w:strike w:val="0"/>
                                    <w:color w:val="000009"/>
                                    <w:sz w:val="22"/>
                                    <w:u w:val="single"/>
                                    <w:vertAlign w:val="baseline"/>
                                  </w:rPr>
                                  <w:tab/>
                                  <w:tab/>
                                </w:r>
                                <w:r w:rsidRPr="00000000">
                                  <w:rPr>
                                    <w:rFonts w:ascii="Trebuchet MS" w:eastAsia="Trebuchet MS" w:hAnsi="Trebuchet MS" w:cs="Trebuchet MS"/>
                                    <w:b w:val="0"/>
                                    <w:i w:val="0"/>
                                    <w:smallCaps w:val="0"/>
                                    <w:strike w:val="0"/>
                                    <w:color w:val="000009"/>
                                    <w:sz w:val="22"/>
                                    <w:vertAlign w:val="baseline"/>
                                  </w:rPr>
                                  <w:t xml:space="preserve"> Fone/Fax</w:t>
                                </w:r>
                                <w:r w:rsidRPr="00000000">
                                  <w:rPr>
                                    <w:rFonts w:ascii="Trebuchet MS" w:eastAsia="Trebuchet MS" w:hAnsi="Trebuchet MS" w:cs="Trebuchet MS"/>
                                    <w:b w:val="0"/>
                                    <w:i w:val="0"/>
                                    <w:smallCaps w:val="0"/>
                                    <w:strike w:val="0"/>
                                    <w:color w:val="000009"/>
                                    <w:sz w:val="22"/>
                                    <w:u w:val="single"/>
                                    <w:vertAlign w:val="baseline"/>
                                  </w:rPr>
                                  <w:t xml:space="preserve"> </w:t>
                                  <w:tab/>
                                </w:r>
                                <w:r w:rsidRPr="00000000">
                                  <w:rPr>
                                    <w:rFonts w:ascii="Trebuchet MS" w:eastAsia="Trebuchet MS" w:hAnsi="Trebuchet MS" w:cs="Trebuchet MS"/>
                                    <w:b w:val="0"/>
                                    <w:i w:val="0"/>
                                    <w:smallCaps w:val="0"/>
                                    <w:strike w:val="0"/>
                                    <w:color w:val="000009"/>
                                    <w:sz w:val="22"/>
                                    <w:vertAlign w:val="baseline"/>
                                  </w:rPr>
                                  <w:t>e-mail</w:t>
                                </w:r>
                                <w:r w:rsidRPr="00000000">
                                  <w:rPr>
                                    <w:rFonts w:ascii="Trebuchet MS" w:eastAsia="Trebuchet MS" w:hAnsi="Trebuchet MS" w:cs="Trebuchet MS"/>
                                    <w:b w:val="0"/>
                                    <w:i w:val="0"/>
                                    <w:smallCaps w:val="0"/>
                                    <w:strike w:val="0"/>
                                    <w:color w:val="000009"/>
                                    <w:sz w:val="22"/>
                                    <w:u w:val="single"/>
                                    <w:vertAlign w:val="baseline"/>
                                  </w:rPr>
                                  <w:tab/>
                                </w:r>
                                <w:r w:rsidRPr="00000000">
                                  <w:rPr>
                                    <w:rFonts w:ascii="Trebuchet MS" w:eastAsia="Trebuchet MS" w:hAnsi="Trebuchet MS" w:cs="Trebuchet MS"/>
                                    <w:b w:val="0"/>
                                    <w:i w:val="0"/>
                                    <w:smallCaps w:val="0"/>
                                    <w:strike w:val="0"/>
                                    <w:color w:val="000009"/>
                                    <w:sz w:val="22"/>
                                    <w:vertAlign w:val="baseline"/>
                                  </w:rPr>
                                  <w:t xml:space="preserve"> Banco, Agência/Número da Conta-Corrente:</w:t>
                                </w:r>
                                <w:r w:rsidRPr="00000000">
                                  <w:rPr>
                                    <w:rFonts w:ascii="Times New Roman" w:eastAsia="Times New Roman" w:hAnsi="Times New Roman" w:cs="Times New Roman"/>
                                    <w:b w:val="0"/>
                                    <w:i w:val="0"/>
                                    <w:smallCaps w:val="0"/>
                                    <w:strike w:val="0"/>
                                    <w:color w:val="000009"/>
                                    <w:sz w:val="22"/>
                                    <w:u w:val="single"/>
                                    <w:vertAlign w:val="baseline"/>
                                  </w:rPr>
                                  <w:t xml:space="preserve"> </w:t>
                                  <w:tab/>
                                </w:r>
                              </w:p>
                            </w:txbxContent>
                          </v:textbox>
                        </v:shape>
                        <v:shape id="_x0000_s1035" style="width:21580;height:2949;left:10;position:absolute;top:44;v-text-anchor:top" coordsize="21600,21600" path="m,l,21600l,21600l21600,21600l21600,21600l21600,xe" fillcolor="white" stroked="t" strokecolor="black" strokeweight="0.75pt">
                          <v:stroke joinstyle="miter" startarrowwidth="narrow" startarrowlength="short" endarrowwidth="narrow" endarrowlength="short"/>
                          <v:textbox inset="7pt,3pt,7pt,3pt">
                            <w:txbxContent>
                              <w:p w:rsidR="00000000" w:rsidRPr="00000000" w:rsidP="00000000">
                                <w:pPr>
                                  <w:pStyle w:val="normal1"/>
                                  <w:spacing w:before="0" w:after="0" w:line="253" w:lineRule="auto"/>
                                  <w:ind w:left="3392" w:right="3485" w:firstLine="13571"/>
                                  <w:jc w:val="center"/>
                                </w:pPr>
                                <w:r w:rsidRPr="00000000">
                                  <w:rPr>
                                    <w:rFonts w:ascii="Trebuchet MS" w:eastAsia="Trebuchet MS" w:hAnsi="Trebuchet MS" w:cs="Trebuchet MS"/>
                                    <w:b w:val="0"/>
                                    <w:i w:val="0"/>
                                    <w:smallCaps w:val="0"/>
                                    <w:strike w:val="0"/>
                                    <w:color w:val="000009"/>
                                    <w:sz w:val="22"/>
                                    <w:vertAlign w:val="baseline"/>
                                  </w:rPr>
                                  <w:t>[</w:t>
                                </w:r>
                                <w:r w:rsidRPr="00000000">
                                  <w:rPr>
                                    <w:rFonts w:ascii="Trebuchet MS" w:eastAsia="Trebuchet MS" w:hAnsi="Trebuchet MS" w:cs="Trebuchet MS"/>
                                    <w:b w:val="0"/>
                                    <w:i/>
                                    <w:smallCaps w:val="0"/>
                                    <w:strike w:val="0"/>
                                    <w:color w:val="000009"/>
                                    <w:sz w:val="22"/>
                                    <w:vertAlign w:val="baseline"/>
                                  </w:rPr>
                                  <w:t>EM PAPEL TIMBRADO DA EMPRESA]</w:t>
                                </w:r>
                              </w:p>
                            </w:txbxContent>
                          </v:textbox>
                        </v:shape>
                      </v:group>
                    </v:group>
                  </v:group>
                </v:group>
                <w10:wrap type="topAndBottom"/>
              </v:group>
            </w:pict>
          </mc:Fallback>
        </mc:AlternateContent>
      </w:r>
    </w:p>
    <w:p w:rsidR="00000000" w:rsidRPr="00000000" w:rsidP="00000000">
      <w:pPr>
        <w:pStyle w:val="normal1"/>
        <w:widowControl w:val="0"/>
        <w:spacing w:before="6" w:line="240" w:lineRule="auto"/>
        <w:rPr>
          <w:rFonts w:ascii="Trebuchet MS" w:eastAsia="Trebuchet MS" w:hAnsi="Trebuchet MS" w:cs="Trebuchet MS"/>
          <w:b/>
          <w:sz w:val="19"/>
          <w:szCs w:val="19"/>
        </w:rPr>
      </w:pPr>
    </w:p>
    <w:tbl>
      <w:tblPr>
        <w:tblStyle w:val="Table11"/>
        <w:tblW w:w="10882" w:type="dxa"/>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
        <w:gridCol w:w="914"/>
        <w:gridCol w:w="960"/>
        <w:gridCol w:w="1020"/>
        <w:gridCol w:w="3510"/>
        <w:gridCol w:w="1650"/>
        <w:gridCol w:w="2378"/>
      </w:tblGrid>
      <w:tr>
        <w:tblPrEx>
          <w:tblW w:w="10882" w:type="dxa"/>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cantSplit w:val="0"/>
          <w:trHeight w:val="512"/>
          <w:tblHeader w:val="0"/>
          <w:jc w:val="left"/>
        </w:trPr>
        <w:tc>
          <w:tcPr>
            <w:vMerge w:val="restart"/>
          </w:tcPr>
          <w:p w:rsidR="00000000" w:rsidRPr="00000000" w:rsidP="00000000">
            <w:pPr>
              <w:pStyle w:val="normal1"/>
              <w:widowControl w:val="0"/>
              <w:spacing w:line="240" w:lineRule="auto"/>
              <w:rPr>
                <w:rFonts w:ascii="Times New Roman" w:eastAsia="Times New Roman" w:hAnsi="Times New Roman" w:cs="Times New Roman"/>
              </w:rPr>
            </w:pPr>
          </w:p>
        </w:tc>
        <w:tc>
          <w:tcPr/>
          <w:p w:rsidR="00000000" w:rsidRPr="00000000" w:rsidP="00000000">
            <w:pPr>
              <w:pStyle w:val="normal1"/>
              <w:widowControl w:val="0"/>
              <w:spacing w:before="125" w:line="240" w:lineRule="auto"/>
              <w:ind w:left="126" w:right="204" w:firstLine="0"/>
              <w:jc w:val="center"/>
              <w:rPr>
                <w:rFonts w:ascii="Trebuchet MS" w:eastAsia="Trebuchet MS" w:hAnsi="Trebuchet MS" w:cs="Trebuchet MS"/>
                <w:b/>
              </w:rPr>
            </w:pPr>
            <w:r w:rsidRPr="00000000">
              <w:rPr>
                <w:rFonts w:ascii="Trebuchet MS" w:eastAsia="Trebuchet MS" w:hAnsi="Trebuchet MS" w:cs="Trebuchet MS"/>
                <w:b/>
                <w:color w:val="000009"/>
                <w:rtl w:val="0"/>
              </w:rPr>
              <w:t>ITEM</w:t>
            </w:r>
          </w:p>
        </w:tc>
        <w:tc>
          <w:tcPr/>
          <w:p w:rsidR="00000000" w:rsidRPr="00000000" w:rsidP="00000000">
            <w:pPr>
              <w:pStyle w:val="normal1"/>
              <w:widowControl w:val="0"/>
              <w:spacing w:before="125" w:line="240" w:lineRule="auto"/>
              <w:ind w:left="127" w:firstLine="0"/>
              <w:rPr>
                <w:rFonts w:ascii="Trebuchet MS" w:eastAsia="Trebuchet MS" w:hAnsi="Trebuchet MS" w:cs="Trebuchet MS"/>
                <w:b/>
              </w:rPr>
            </w:pPr>
            <w:r w:rsidRPr="00000000">
              <w:rPr>
                <w:rFonts w:ascii="Trebuchet MS" w:eastAsia="Trebuchet MS" w:hAnsi="Trebuchet MS" w:cs="Trebuchet MS"/>
                <w:b/>
                <w:color w:val="000009"/>
                <w:rtl w:val="0"/>
              </w:rPr>
              <w:t>QTDE</w:t>
            </w:r>
          </w:p>
        </w:tc>
        <w:tc>
          <w:tcPr/>
          <w:p w:rsidR="00000000" w:rsidRPr="00000000" w:rsidP="00000000">
            <w:pPr>
              <w:pStyle w:val="normal1"/>
              <w:widowControl w:val="0"/>
              <w:spacing w:before="125" w:line="240" w:lineRule="auto"/>
              <w:ind w:left="303" w:firstLine="0"/>
              <w:rPr>
                <w:rFonts w:ascii="Trebuchet MS" w:eastAsia="Trebuchet MS" w:hAnsi="Trebuchet MS" w:cs="Trebuchet MS"/>
                <w:b/>
              </w:rPr>
            </w:pPr>
            <w:r w:rsidRPr="00000000">
              <w:rPr>
                <w:rFonts w:ascii="Trebuchet MS" w:eastAsia="Trebuchet MS" w:hAnsi="Trebuchet MS" w:cs="Trebuchet MS"/>
                <w:b/>
                <w:color w:val="000009"/>
                <w:rtl w:val="0"/>
              </w:rPr>
              <w:t>UN</w:t>
            </w:r>
          </w:p>
        </w:tc>
        <w:tc>
          <w:tcPr/>
          <w:p w:rsidR="00000000" w:rsidRPr="00000000" w:rsidP="00000000">
            <w:pPr>
              <w:pStyle w:val="normal1"/>
              <w:widowControl w:val="0"/>
              <w:spacing w:line="253" w:lineRule="auto"/>
              <w:ind w:left="1061" w:firstLine="0"/>
              <w:rPr>
                <w:rFonts w:ascii="Trebuchet MS" w:eastAsia="Trebuchet MS" w:hAnsi="Trebuchet MS" w:cs="Trebuchet MS"/>
                <w:b/>
              </w:rPr>
            </w:pPr>
            <w:r w:rsidRPr="00000000">
              <w:rPr>
                <w:rFonts w:ascii="Trebuchet MS" w:eastAsia="Trebuchet MS" w:hAnsi="Trebuchet MS" w:cs="Trebuchet MS"/>
                <w:b/>
                <w:color w:val="000009"/>
                <w:rtl w:val="0"/>
              </w:rPr>
              <w:t>DESCRIÇÃO</w:t>
            </w:r>
          </w:p>
        </w:tc>
        <w:tc>
          <w:tcPr/>
          <w:p w:rsidR="00000000" w:rsidRPr="00000000" w:rsidP="00000000">
            <w:pPr>
              <w:pStyle w:val="normal1"/>
              <w:widowControl w:val="0"/>
              <w:spacing w:line="253" w:lineRule="auto"/>
              <w:ind w:left="220" w:right="295" w:firstLine="0"/>
              <w:jc w:val="center"/>
              <w:rPr>
                <w:rFonts w:ascii="Trebuchet MS" w:eastAsia="Trebuchet MS" w:hAnsi="Trebuchet MS" w:cs="Trebuchet MS"/>
                <w:b/>
              </w:rPr>
            </w:pPr>
            <w:r w:rsidRPr="00000000">
              <w:rPr>
                <w:rFonts w:ascii="Trebuchet MS" w:eastAsia="Trebuchet MS" w:hAnsi="Trebuchet MS" w:cs="Trebuchet MS"/>
                <w:b/>
                <w:color w:val="000009"/>
                <w:rtl w:val="0"/>
              </w:rPr>
              <w:t>PREÇO</w:t>
            </w:r>
          </w:p>
          <w:p w:rsidR="00000000" w:rsidRPr="00000000" w:rsidP="00000000">
            <w:pPr>
              <w:pStyle w:val="normal1"/>
              <w:widowControl w:val="0"/>
              <w:spacing w:line="239" w:lineRule="auto"/>
              <w:ind w:left="220" w:right="299" w:firstLine="0"/>
              <w:jc w:val="center"/>
              <w:rPr>
                <w:rFonts w:ascii="Trebuchet MS" w:eastAsia="Trebuchet MS" w:hAnsi="Trebuchet MS" w:cs="Trebuchet MS"/>
                <w:b/>
              </w:rPr>
            </w:pPr>
            <w:r w:rsidRPr="00000000">
              <w:rPr>
                <w:rFonts w:ascii="Trebuchet MS" w:eastAsia="Trebuchet MS" w:hAnsi="Trebuchet MS" w:cs="Trebuchet MS"/>
                <w:b/>
                <w:color w:val="000009"/>
                <w:rtl w:val="0"/>
              </w:rPr>
              <w:t>UNITÁRIO</w:t>
            </w:r>
          </w:p>
        </w:tc>
        <w:tc>
          <w:tcPr/>
          <w:p w:rsidR="00000000" w:rsidRPr="00000000" w:rsidP="00000000">
            <w:pPr>
              <w:pStyle w:val="normal1"/>
              <w:widowControl w:val="0"/>
              <w:spacing w:before="125" w:line="240" w:lineRule="auto"/>
              <w:ind w:left="376" w:firstLine="0"/>
              <w:rPr>
                <w:rFonts w:ascii="Trebuchet MS" w:eastAsia="Trebuchet MS" w:hAnsi="Trebuchet MS" w:cs="Trebuchet MS"/>
                <w:b/>
              </w:rPr>
            </w:pPr>
            <w:r w:rsidRPr="00000000">
              <w:rPr>
                <w:rFonts w:ascii="Trebuchet MS" w:eastAsia="Trebuchet MS" w:hAnsi="Trebuchet MS" w:cs="Trebuchet MS"/>
                <w:b/>
                <w:color w:val="000009"/>
                <w:rtl w:val="0"/>
              </w:rPr>
              <w:t>PREÇO TOTAL</w:t>
            </w:r>
          </w:p>
        </w:tc>
      </w:tr>
      <w:tr>
        <w:tblPrEx>
          <w:tblW w:w="10882" w:type="dxa"/>
          <w:jc w:val="left"/>
          <w:tblInd w:w="136" w:type="dxa"/>
          <w:tblLayout w:type="fixed"/>
          <w:tblLook w:val="0000"/>
        </w:tblPrEx>
        <w:trPr>
          <w:cantSplit w:val="0"/>
          <w:trHeight w:val="256"/>
          <w:tblHeader w:val="0"/>
          <w:jc w:val="left"/>
        </w:trPr>
        <w:tc>
          <w:tcPr>
            <w:vMerge/>
          </w:tcPr>
          <w:p w:rsidR="00000000" w:rsidRPr="00000000" w:rsidP="00000000">
            <w:pPr>
              <w:pStyle w:val="normal1"/>
              <w:widowControl w:val="0"/>
              <w:spacing w:line="276" w:lineRule="auto"/>
              <w:rPr>
                <w:rFonts w:ascii="Trebuchet MS" w:eastAsia="Trebuchet MS" w:hAnsi="Trebuchet MS" w:cs="Trebuchet MS"/>
                <w:b/>
              </w:rPr>
            </w:pPr>
          </w:p>
        </w:tc>
        <w:tc>
          <w:tcPr/>
          <w:p w:rsidR="00000000" w:rsidRPr="00000000" w:rsidP="00000000">
            <w:pPr>
              <w:pStyle w:val="normal1"/>
              <w:widowControl w:val="0"/>
              <w:spacing w:line="236" w:lineRule="auto"/>
              <w:ind w:left="126" w:right="204" w:firstLine="0"/>
              <w:jc w:val="center"/>
              <w:rPr>
                <w:rFonts w:ascii="Trebuchet MS" w:eastAsia="Trebuchet MS" w:hAnsi="Trebuchet MS" w:cs="Trebuchet MS"/>
                <w:b/>
              </w:rPr>
            </w:pPr>
            <w:r w:rsidRPr="00000000">
              <w:rPr>
                <w:rFonts w:ascii="Trebuchet MS" w:eastAsia="Trebuchet MS" w:hAnsi="Trebuchet MS" w:cs="Trebuchet MS"/>
                <w:b/>
                <w:color w:val="000009"/>
                <w:rtl w:val="0"/>
              </w:rPr>
              <w:t>01</w:t>
            </w:r>
          </w:p>
        </w:tc>
        <w:tc>
          <w:tcPr/>
          <w:p w:rsidR="00000000" w:rsidRPr="00000000" w:rsidP="00000000">
            <w:pPr>
              <w:pStyle w:val="normal1"/>
              <w:widowControl w:val="0"/>
              <w:spacing w:line="240" w:lineRule="auto"/>
              <w:rPr>
                <w:rFonts w:ascii="Times New Roman" w:eastAsia="Times New Roman" w:hAnsi="Times New Roman" w:cs="Times New Roman"/>
                <w:sz w:val="18"/>
                <w:szCs w:val="18"/>
              </w:rPr>
            </w:pPr>
          </w:p>
        </w:tc>
        <w:tc>
          <w:tcPr/>
          <w:p w:rsidR="00000000" w:rsidRPr="00000000" w:rsidP="00000000">
            <w:pPr>
              <w:pStyle w:val="normal1"/>
              <w:widowControl w:val="0"/>
              <w:spacing w:line="240" w:lineRule="auto"/>
              <w:rPr>
                <w:rFonts w:ascii="Times New Roman" w:eastAsia="Times New Roman" w:hAnsi="Times New Roman" w:cs="Times New Roman"/>
                <w:sz w:val="18"/>
                <w:szCs w:val="18"/>
              </w:rPr>
            </w:pPr>
          </w:p>
        </w:tc>
        <w:tc>
          <w:tcPr/>
          <w:p w:rsidR="00000000" w:rsidRPr="00000000" w:rsidP="00000000">
            <w:pPr>
              <w:pStyle w:val="normal1"/>
              <w:widowControl w:val="0"/>
              <w:spacing w:line="240" w:lineRule="auto"/>
              <w:rPr>
                <w:rFonts w:ascii="Times New Roman" w:eastAsia="Times New Roman" w:hAnsi="Times New Roman" w:cs="Times New Roman"/>
                <w:sz w:val="18"/>
                <w:szCs w:val="18"/>
              </w:rPr>
            </w:pPr>
          </w:p>
        </w:tc>
        <w:tc>
          <w:tcPr/>
          <w:p w:rsidR="00000000" w:rsidRPr="00000000" w:rsidP="00000000">
            <w:pPr>
              <w:pStyle w:val="normal1"/>
              <w:widowControl w:val="0"/>
              <w:spacing w:line="240" w:lineRule="auto"/>
              <w:rPr>
                <w:rFonts w:ascii="Times New Roman" w:eastAsia="Times New Roman" w:hAnsi="Times New Roman" w:cs="Times New Roman"/>
                <w:sz w:val="18"/>
                <w:szCs w:val="18"/>
              </w:rPr>
            </w:pPr>
          </w:p>
        </w:tc>
        <w:tc>
          <w:tcPr/>
          <w:p w:rsidR="00000000" w:rsidRPr="00000000" w:rsidP="00000000">
            <w:pPr>
              <w:pStyle w:val="normal1"/>
              <w:widowControl w:val="0"/>
              <w:spacing w:line="240" w:lineRule="auto"/>
              <w:rPr>
                <w:rFonts w:ascii="Times New Roman" w:eastAsia="Times New Roman" w:hAnsi="Times New Roman" w:cs="Times New Roman"/>
                <w:sz w:val="18"/>
                <w:szCs w:val="18"/>
              </w:rPr>
            </w:pPr>
          </w:p>
        </w:tc>
      </w:tr>
      <w:tr>
        <w:tblPrEx>
          <w:tblW w:w="10882" w:type="dxa"/>
          <w:jc w:val="left"/>
          <w:tblInd w:w="136" w:type="dxa"/>
          <w:tblLayout w:type="fixed"/>
          <w:tblLook w:val="0000"/>
        </w:tblPrEx>
        <w:trPr>
          <w:cantSplit w:val="0"/>
          <w:trHeight w:val="256"/>
          <w:tblHeader w:val="0"/>
          <w:jc w:val="left"/>
        </w:trPr>
        <w:tc>
          <w:tcPr>
            <w:vMerge/>
          </w:tcPr>
          <w:p w:rsidR="00000000" w:rsidRPr="00000000" w:rsidP="00000000">
            <w:pPr>
              <w:pStyle w:val="normal1"/>
              <w:widowControl w:val="0"/>
              <w:spacing w:line="276" w:lineRule="auto"/>
              <w:rPr>
                <w:rFonts w:ascii="Times New Roman" w:eastAsia="Times New Roman" w:hAnsi="Times New Roman" w:cs="Times New Roman"/>
                <w:sz w:val="18"/>
                <w:szCs w:val="18"/>
              </w:rPr>
            </w:pPr>
          </w:p>
        </w:tc>
        <w:tc>
          <w:tcPr/>
          <w:p w:rsidR="00000000" w:rsidRPr="00000000" w:rsidP="00000000">
            <w:pPr>
              <w:pStyle w:val="normal1"/>
              <w:widowControl w:val="0"/>
              <w:spacing w:line="236" w:lineRule="auto"/>
              <w:ind w:left="126" w:right="202" w:firstLine="0"/>
              <w:jc w:val="center"/>
              <w:rPr>
                <w:rFonts w:ascii="Trebuchet MS" w:eastAsia="Trebuchet MS" w:hAnsi="Trebuchet MS" w:cs="Trebuchet MS"/>
                <w:b/>
              </w:rPr>
            </w:pPr>
            <w:r w:rsidRPr="00000000">
              <w:rPr>
                <w:rFonts w:ascii="Trebuchet MS" w:eastAsia="Trebuchet MS" w:hAnsi="Trebuchet MS" w:cs="Trebuchet MS"/>
                <w:b/>
                <w:color w:val="000009"/>
                <w:rtl w:val="0"/>
              </w:rPr>
              <w:t>...</w:t>
            </w:r>
          </w:p>
        </w:tc>
        <w:tc>
          <w:tcPr/>
          <w:p w:rsidR="00000000" w:rsidRPr="00000000" w:rsidP="00000000">
            <w:pPr>
              <w:pStyle w:val="normal1"/>
              <w:widowControl w:val="0"/>
              <w:spacing w:line="240" w:lineRule="auto"/>
              <w:rPr>
                <w:rFonts w:ascii="Times New Roman" w:eastAsia="Times New Roman" w:hAnsi="Times New Roman" w:cs="Times New Roman"/>
                <w:sz w:val="18"/>
                <w:szCs w:val="18"/>
              </w:rPr>
            </w:pPr>
          </w:p>
        </w:tc>
        <w:tc>
          <w:tcPr/>
          <w:p w:rsidR="00000000" w:rsidRPr="00000000" w:rsidP="00000000">
            <w:pPr>
              <w:pStyle w:val="normal1"/>
              <w:widowControl w:val="0"/>
              <w:spacing w:line="240" w:lineRule="auto"/>
              <w:rPr>
                <w:rFonts w:ascii="Times New Roman" w:eastAsia="Times New Roman" w:hAnsi="Times New Roman" w:cs="Times New Roman"/>
                <w:sz w:val="18"/>
                <w:szCs w:val="18"/>
              </w:rPr>
            </w:pPr>
          </w:p>
        </w:tc>
        <w:tc>
          <w:tcPr/>
          <w:p w:rsidR="00000000" w:rsidRPr="00000000" w:rsidP="00000000">
            <w:pPr>
              <w:pStyle w:val="normal1"/>
              <w:widowControl w:val="0"/>
              <w:spacing w:line="240" w:lineRule="auto"/>
              <w:rPr>
                <w:rFonts w:ascii="Times New Roman" w:eastAsia="Times New Roman" w:hAnsi="Times New Roman" w:cs="Times New Roman"/>
                <w:sz w:val="18"/>
                <w:szCs w:val="18"/>
              </w:rPr>
            </w:pPr>
          </w:p>
        </w:tc>
        <w:tc>
          <w:tcPr/>
          <w:p w:rsidR="00000000" w:rsidRPr="00000000" w:rsidP="00000000">
            <w:pPr>
              <w:pStyle w:val="normal1"/>
              <w:widowControl w:val="0"/>
              <w:spacing w:line="240" w:lineRule="auto"/>
              <w:rPr>
                <w:rFonts w:ascii="Times New Roman" w:eastAsia="Times New Roman" w:hAnsi="Times New Roman" w:cs="Times New Roman"/>
                <w:sz w:val="18"/>
                <w:szCs w:val="18"/>
              </w:rPr>
            </w:pPr>
          </w:p>
        </w:tc>
        <w:tc>
          <w:tcPr/>
          <w:p w:rsidR="00000000" w:rsidRPr="00000000" w:rsidP="00000000">
            <w:pPr>
              <w:pStyle w:val="normal1"/>
              <w:widowControl w:val="0"/>
              <w:spacing w:line="240" w:lineRule="auto"/>
              <w:rPr>
                <w:rFonts w:ascii="Times New Roman" w:eastAsia="Times New Roman" w:hAnsi="Times New Roman" w:cs="Times New Roman"/>
                <w:sz w:val="18"/>
                <w:szCs w:val="18"/>
              </w:rPr>
            </w:pPr>
          </w:p>
        </w:tc>
      </w:tr>
      <w:tr>
        <w:tblPrEx>
          <w:tblW w:w="10882" w:type="dxa"/>
          <w:jc w:val="left"/>
          <w:tblInd w:w="136" w:type="dxa"/>
          <w:tblLayout w:type="fixed"/>
          <w:tblLook w:val="0000"/>
        </w:tblPrEx>
        <w:trPr>
          <w:cantSplit w:val="0"/>
          <w:trHeight w:val="401"/>
          <w:tblHeader w:val="0"/>
          <w:jc w:val="left"/>
        </w:trPr>
        <w:tc>
          <w:tcPr>
            <w:gridSpan w:val="6"/>
          </w:tcPr>
          <w:p w:rsidR="00000000" w:rsidRPr="00000000" w:rsidP="00000000">
            <w:pPr>
              <w:pStyle w:val="normal1"/>
              <w:widowControl w:val="0"/>
              <w:spacing w:before="69" w:line="240" w:lineRule="auto"/>
              <w:ind w:left="5520" w:firstLine="0"/>
              <w:rPr>
                <w:rFonts w:ascii="Trebuchet MS" w:eastAsia="Trebuchet MS" w:hAnsi="Trebuchet MS" w:cs="Trebuchet MS"/>
                <w:b/>
              </w:rPr>
            </w:pPr>
            <w:r w:rsidRPr="00000000">
              <w:rPr>
                <w:rFonts w:ascii="Trebuchet MS" w:eastAsia="Trebuchet MS" w:hAnsi="Trebuchet MS" w:cs="Trebuchet MS"/>
                <w:b/>
                <w:color w:val="000009"/>
                <w:rtl w:val="0"/>
              </w:rPr>
              <w:t>TOTAL (valor por extenso)</w:t>
            </w:r>
          </w:p>
        </w:tc>
        <w:tc>
          <w:tcPr/>
          <w:p w:rsidR="00000000" w:rsidRPr="00000000" w:rsidP="00000000">
            <w:pPr>
              <w:pStyle w:val="normal1"/>
              <w:widowControl w:val="0"/>
              <w:spacing w:line="240" w:lineRule="auto"/>
              <w:rPr>
                <w:rFonts w:ascii="Times New Roman" w:eastAsia="Times New Roman" w:hAnsi="Times New Roman" w:cs="Times New Roman"/>
              </w:rPr>
            </w:pPr>
          </w:p>
        </w:tc>
      </w:tr>
    </w:tbl>
    <w:p w:rsidR="00000000" w:rsidRPr="00000000" w:rsidP="00000000">
      <w:pPr>
        <w:pStyle w:val="normal1"/>
        <w:widowControl w:val="0"/>
        <w:spacing w:before="4" w:line="240" w:lineRule="auto"/>
        <w:rPr>
          <w:rFonts w:ascii="Trebuchet MS" w:eastAsia="Trebuchet MS" w:hAnsi="Trebuchet MS" w:cs="Trebuchet MS"/>
          <w:b/>
          <w:sz w:val="13"/>
          <w:szCs w:val="13"/>
        </w:rPr>
      </w:pPr>
    </w:p>
    <w:p w:rsidR="00000000" w:rsidRPr="00000000" w:rsidP="00000000">
      <w:pPr>
        <w:pStyle w:val="normal1"/>
        <w:widowControl w:val="0"/>
        <w:spacing w:before="98" w:line="240" w:lineRule="auto"/>
        <w:ind w:left="776" w:right="1133" w:firstLine="0"/>
        <w:jc w:val="both"/>
        <w:rPr>
          <w:rFonts w:ascii="Trebuchet MS" w:eastAsia="Trebuchet MS" w:hAnsi="Trebuchet MS" w:cs="Trebuchet MS"/>
        </w:rPr>
      </w:pPr>
      <w:r w:rsidRPr="00000000">
        <w:rPr>
          <w:rFonts w:ascii="Trebuchet MS" w:eastAsia="Trebuchet MS" w:hAnsi="Trebuchet MS" w:cs="Trebuchet MS"/>
          <w:color w:val="000009"/>
          <w:rtl w:val="0"/>
        </w:rPr>
        <w:t>Declaramos que o prazo de validade da proposta é de 90 (noventa) dias a partir da entrega definitiva da proposta, nos termos do edital.</w:t>
      </w:r>
    </w:p>
    <w:p w:rsidR="00000000" w:rsidRPr="00000000" w:rsidP="00000000">
      <w:pPr>
        <w:pStyle w:val="normal1"/>
        <w:widowControl w:val="0"/>
        <w:spacing w:before="2" w:line="240" w:lineRule="auto"/>
        <w:rPr>
          <w:rFonts w:ascii="Trebuchet MS" w:eastAsia="Trebuchet MS" w:hAnsi="Trebuchet MS" w:cs="Trebuchet MS"/>
        </w:rPr>
      </w:pPr>
    </w:p>
    <w:p w:rsidR="00000000" w:rsidRPr="00000000" w:rsidP="00000000">
      <w:pPr>
        <w:pStyle w:val="normal1"/>
        <w:widowControl w:val="0"/>
        <w:spacing w:line="240" w:lineRule="auto"/>
        <w:ind w:left="776" w:right="1134" w:firstLine="0"/>
        <w:jc w:val="both"/>
        <w:rPr>
          <w:rFonts w:ascii="Trebuchet MS" w:eastAsia="Trebuchet MS" w:hAnsi="Trebuchet MS" w:cs="Trebuchet MS"/>
        </w:rPr>
      </w:pPr>
      <w:r w:rsidRPr="00000000">
        <w:rPr>
          <w:rFonts w:ascii="Trebuchet MS" w:eastAsia="Trebuchet MS" w:hAnsi="Trebuchet MS" w:cs="Trebuchet MS"/>
          <w:color w:val="000009"/>
          <w:rtl w:val="0"/>
        </w:rPr>
        <w:t>Declaramos que os preços apresentados são absolutamente  líquidos,  já  incluídos  todos os custos, diretos ou indiretos inerentes ao objeto, como salários, tributos, encargos sociais, fretes, material, dentre outros, nos termos do edital.</w:t>
      </w:r>
    </w:p>
    <w:p w:rsidR="00000000" w:rsidRPr="00000000" w:rsidP="00000000">
      <w:pPr>
        <w:pStyle w:val="normal1"/>
        <w:widowControl w:val="0"/>
        <w:spacing w:line="240" w:lineRule="auto"/>
        <w:rPr>
          <w:rFonts w:ascii="Trebuchet MS" w:eastAsia="Trebuchet MS" w:hAnsi="Trebuchet MS" w:cs="Trebuchet MS"/>
          <w:sz w:val="20"/>
          <w:szCs w:val="20"/>
        </w:rPr>
      </w:pPr>
    </w:p>
    <w:p w:rsidR="00000000" w:rsidRPr="00000000" w:rsidP="00000000">
      <w:pPr>
        <w:pStyle w:val="normal1"/>
        <w:widowControl w:val="0"/>
        <w:spacing w:line="240" w:lineRule="auto"/>
        <w:rPr>
          <w:rFonts w:ascii="Trebuchet MS" w:eastAsia="Trebuchet MS" w:hAnsi="Trebuchet MS" w:cs="Trebuchet MS"/>
          <w:sz w:val="20"/>
          <w:szCs w:val="20"/>
        </w:rPr>
      </w:pPr>
    </w:p>
    <w:p w:rsidR="00000000" w:rsidRPr="00000000" w:rsidP="00000000">
      <w:pPr>
        <w:pStyle w:val="normal1"/>
        <w:widowControl w:val="0"/>
        <w:spacing w:before="9" w:line="240" w:lineRule="auto"/>
        <w:rPr>
          <w:rFonts w:ascii="Trebuchet MS" w:eastAsia="Trebuchet MS" w:hAnsi="Trebuchet MS" w:cs="Trebuchet MS"/>
          <w:sz w:val="21"/>
          <w:szCs w:val="21"/>
        </w:rPr>
      </w:pPr>
      <w:r w:rsidRPr="00000000">
        <mc:AlternateContent>
          <mc:Choice Requires="wps">
            <w:drawing>
              <wp:anchor distT="0" distB="0" distL="114300" distR="114300" simplePos="0" relativeHeight="251667456" behindDoc="0" locked="0" layoutInCell="1" allowOverlap="1">
                <wp:simplePos x="0" y="0"/>
                <wp:positionH relativeFrom="column">
                  <wp:posOffset>3327400</wp:posOffset>
                </wp:positionH>
                <wp:positionV relativeFrom="paragraph">
                  <wp:posOffset>139700</wp:posOffset>
                </wp:positionV>
                <wp:extent cx="2753400" cy="41950"/>
                <wp:effectExtent l="0" t="0" r="0" b="0"/>
                <wp:wrapTopAndBottom/>
                <wp:docPr id="1726966053" name=""/>
                <wp:cNvGraphicFramePr/>
                <a:graphic xmlns:a="http://schemas.openxmlformats.org/drawingml/2006/main">
                  <a:graphicData uri="http://schemas.microsoft.com/office/word/2010/wordprocessingShape">
                    <wps:wsp xmlns:wps="http://schemas.microsoft.com/office/word/2010/wordprocessingShape">
                      <wps:cNvSpPr/>
                      <wps:spPr>
                        <a:xfrm>
                          <a:off x="3983925" y="3779365"/>
                          <a:ext cx="2724150" cy="1270"/>
                        </a:xfrm>
                        <a:custGeom>
                          <a:avLst/>
                          <a:gdLst/>
                          <a:rect l="l" t="t" r="r" b="b"/>
                          <a:pathLst>
                            <a:path fill="norm" h="1270" w="2724150" stroke="1">
                              <a:moveTo>
                                <a:pt x="0" y="0"/>
                              </a:moveTo>
                              <a:lnTo>
                                <a:pt x="2724150" y="0"/>
                              </a:lnTo>
                            </a:path>
                          </a:pathLst>
                        </a:custGeom>
                        <a:solidFill>
                          <a:srgbClr val="FFFFFF"/>
                        </a:solidFill>
                        <a:ln w="9750">
                          <a:solidFill>
                            <a:srgbClr val="000008"/>
                          </a:solidFill>
                          <a:prstDash val="solid"/>
                          <a:round/>
                          <a:headEnd w="sm" len="sm"/>
                          <a:tailEnd w="sm" len="sm"/>
                        </a:ln>
                      </wps:spPr>
                      <wps:bodyPr spcFirstLastPara="1" wrap="square" lIns="91425" tIns="91425" rIns="91425" bIns="91425" anchor="ctr" anchorCtr="0"/>
                    </wps:wsp>
                  </a:graphicData>
                </a:graphic>
              </wp:anchor>
            </w:drawing>
          </mc:Choice>
          <mc:Fallback>
            <w:pict>
              <v:shape id="_x0000_s1036" style="width:216.8pt;height:3.3pt;margin-top:11pt;margin-left:262pt;mso-wrap-distance-bottom:0;mso-wrap-distance-left:9pt;mso-wrap-distance-right:9pt;mso-wrap-distance-top:0;position:absolute;v-text-anchor:middle;z-index:251666432" coordsize="21600,21600" path="m,l21600,e" fillcolor="white" stroked="t" strokecolor="#000008" strokeweight="0.77pt">
                <v:stroke joinstyle="round" startarrowwidth="narrow" startarrowlength="short" endarrowwidth="narrow" endarrowlength="short"/>
                <w10:wrap type="topAndBottom"/>
              </v:shape>
            </w:pict>
          </mc:Fallback>
        </mc:AlternateContent>
      </w:r>
    </w:p>
    <w:p w:rsidR="00000000" w:rsidRPr="00000000" w:rsidP="00000000">
      <w:pPr>
        <w:pStyle w:val="normal1"/>
        <w:widowControl w:val="0"/>
        <w:tabs>
          <w:tab w:val="left" w:pos="2123"/>
          <w:tab w:val="left" w:pos="2774"/>
          <w:tab w:val="left" w:pos="6020"/>
        </w:tabs>
        <w:spacing w:line="224" w:lineRule="auto"/>
        <w:ind w:left="776" w:firstLine="0"/>
        <w:rPr>
          <w:rFonts w:ascii="Trebuchet MS" w:eastAsia="Trebuchet MS" w:hAnsi="Trebuchet MS" w:cs="Trebuchet MS"/>
          <w:b/>
          <w:color w:val="000009"/>
        </w:rPr>
      </w:pPr>
      <w:bookmarkStart w:id="8" w:name="_heading=h.elwisl72emn8" w:colFirst="0" w:colLast="0"/>
      <w:bookmarkEnd w:id="8"/>
      <w:r w:rsidRPr="00000000">
        <w:rPr>
          <w:rFonts w:ascii="Trebuchet MS" w:eastAsia="Trebuchet MS" w:hAnsi="Trebuchet MS" w:cs="Trebuchet MS"/>
          <w:b/>
          <w:color w:val="000009"/>
          <w:rtl w:val="0"/>
        </w:rPr>
        <w:t>DATA:</w:t>
      </w:r>
      <w:r w:rsidRPr="00000000">
        <w:rPr>
          <w:rFonts w:ascii="Trebuchet MS" w:eastAsia="Trebuchet MS" w:hAnsi="Trebuchet MS" w:cs="Trebuchet MS"/>
          <w:b/>
          <w:color w:val="000009"/>
          <w:u w:val="single"/>
          <w:rtl w:val="0"/>
        </w:rPr>
        <w:t xml:space="preserve"> </w:t>
        <w:tab/>
      </w:r>
      <w:r w:rsidRPr="00000000">
        <w:rPr>
          <w:rFonts w:ascii="Trebuchet MS" w:eastAsia="Trebuchet MS" w:hAnsi="Trebuchet MS" w:cs="Trebuchet MS"/>
          <w:b/>
          <w:color w:val="000009"/>
          <w:rtl w:val="0"/>
        </w:rPr>
        <w:t>/</w:t>
      </w:r>
      <w:r w:rsidRPr="00000000">
        <w:rPr>
          <w:rFonts w:ascii="Trebuchet MS" w:eastAsia="Trebuchet MS" w:hAnsi="Trebuchet MS" w:cs="Trebuchet MS"/>
          <w:b/>
          <w:color w:val="000009"/>
          <w:u w:val="single"/>
          <w:rtl w:val="0"/>
        </w:rPr>
        <w:t xml:space="preserve"> </w:t>
        <w:tab/>
      </w:r>
      <w:r w:rsidRPr="00000000">
        <w:rPr>
          <w:rFonts w:ascii="Trebuchet MS" w:eastAsia="Trebuchet MS" w:hAnsi="Trebuchet MS" w:cs="Trebuchet MS"/>
          <w:b/>
          <w:color w:val="000009"/>
          <w:rtl w:val="0"/>
        </w:rPr>
        <w:t>/20XX.</w:t>
        <w:tab/>
        <w:t>ASSINATURA/ CARIMBO EMPRESA</w:t>
      </w:r>
    </w:p>
    <w:p w:rsidR="00000000" w:rsidRPr="00000000" w:rsidP="00000000">
      <w:pPr>
        <w:pStyle w:val="normal1"/>
        <w:tabs>
          <w:tab w:val="left" w:pos="2123"/>
          <w:tab w:val="left" w:pos="2774"/>
          <w:tab w:val="left" w:pos="6020"/>
        </w:tabs>
        <w:spacing w:line="240" w:lineRule="auto"/>
        <w:rPr>
          <w:sz w:val="20"/>
          <w:szCs w:val="20"/>
        </w:rPr>
      </w:pPr>
    </w:p>
    <w:p w:rsidR="00000000" w:rsidRPr="00000000" w:rsidP="00000000">
      <w:pPr>
        <w:pStyle w:val="normal1"/>
        <w:tabs>
          <w:tab w:val="left" w:pos="2123"/>
          <w:tab w:val="left" w:pos="2774"/>
          <w:tab w:val="left" w:pos="6020"/>
        </w:tabs>
        <w:spacing w:line="240" w:lineRule="auto"/>
        <w:rPr>
          <w:sz w:val="20"/>
          <w:szCs w:val="20"/>
        </w:rPr>
      </w:pPr>
    </w:p>
    <w:p w:rsidR="00000000" w:rsidRPr="00000000" w:rsidP="00000000">
      <w:pPr>
        <w:pStyle w:val="normal1"/>
        <w:tabs>
          <w:tab w:val="left" w:pos="2123"/>
          <w:tab w:val="left" w:pos="2774"/>
          <w:tab w:val="left" w:pos="6020"/>
        </w:tabs>
        <w:spacing w:line="240" w:lineRule="auto"/>
        <w:rPr>
          <w:sz w:val="20"/>
          <w:szCs w:val="20"/>
        </w:rPr>
      </w:pPr>
    </w:p>
    <w:p w:rsidR="00000000" w:rsidRPr="00000000" w:rsidP="00000000">
      <w:pPr>
        <w:pStyle w:val="normal1"/>
        <w:widowControl w:val="0"/>
        <w:spacing w:before="2" w:line="240" w:lineRule="auto"/>
        <w:ind w:left="857" w:right="1205" w:firstLine="0"/>
        <w:jc w:val="center"/>
        <w:rPr>
          <w:rFonts w:ascii="Trebuchet MS" w:eastAsia="Trebuchet MS" w:hAnsi="Trebuchet MS" w:cs="Trebuchet MS"/>
          <w:b/>
        </w:rPr>
      </w:pPr>
    </w:p>
    <w:p w:rsidR="00000000" w:rsidRPr="00000000" w:rsidP="00000000">
      <w:pPr>
        <w:pStyle w:val="normal1"/>
        <w:widowControl w:val="0"/>
        <w:spacing w:line="240" w:lineRule="auto"/>
        <w:rPr>
          <w:rFonts w:ascii="Trebuchet MS" w:eastAsia="Trebuchet MS" w:hAnsi="Trebuchet MS" w:cs="Trebuchet MS"/>
          <w:b/>
          <w:sz w:val="19"/>
          <w:szCs w:val="19"/>
        </w:rPr>
      </w:pPr>
    </w:p>
    <w:p w:rsidR="00000000" w:rsidRPr="00000000" w:rsidP="00000000">
      <w:pPr>
        <w:pStyle w:val="normal1"/>
        <w:widowControl w:val="0"/>
        <w:spacing w:before="6" w:line="240" w:lineRule="auto"/>
        <w:rPr>
          <w:rFonts w:ascii="Trebuchet MS" w:eastAsia="Trebuchet MS" w:hAnsi="Trebuchet MS" w:cs="Trebuchet MS"/>
          <w:b/>
          <w:sz w:val="19"/>
          <w:szCs w:val="19"/>
        </w:rPr>
      </w:pPr>
    </w:p>
    <w:p w:rsidR="00000000" w:rsidRPr="00000000" w:rsidP="00000000">
      <w:pPr>
        <w:pStyle w:val="normal1"/>
        <w:tabs>
          <w:tab w:val="left" w:pos="2123"/>
          <w:tab w:val="left" w:pos="2774"/>
          <w:tab w:val="left" w:pos="6020"/>
        </w:tabs>
        <w:spacing w:line="240" w:lineRule="auto"/>
        <w:rPr>
          <w:sz w:val="20"/>
          <w:szCs w:val="20"/>
        </w:rPr>
      </w:pPr>
    </w:p>
    <w:p w:rsidR="00000000" w:rsidRPr="00000000" w:rsidP="00000000">
      <w:pPr>
        <w:pStyle w:val="normal1"/>
        <w:keepNext w:val="0"/>
        <w:keepLines w:val="0"/>
        <w:pageBreakBefore w:val="0"/>
        <w:widowControl w:val="0"/>
        <w:pBdr>
          <w:top w:val="nil"/>
          <w:left w:val="nil"/>
          <w:bottom w:val="nil"/>
          <w:right w:val="nil"/>
          <w:between w:val="nil"/>
        </w:pBdr>
        <w:shd w:val="clear" w:color="auto" w:fill="auto"/>
        <w:spacing w:before="0" w:after="0" w:line="214" w:lineRule="auto"/>
        <w:ind w:left="533" w:right="1808" w:hanging="6"/>
        <w:jc w:val="center"/>
        <w:rPr>
          <w:b/>
          <w:sz w:val="20"/>
          <w:szCs w:val="20"/>
          <w:u w:val="single"/>
        </w:rPr>
      </w:pPr>
    </w:p>
    <w:p w:rsidR="00000000" w:rsidRPr="00000000" w:rsidP="00000000">
      <w:pPr>
        <w:pStyle w:val="normal1"/>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sectPr>
          <w:headerReference w:type="default" r:id="rId12"/>
          <w:footerReference w:type="default" r:id="rId13"/>
          <w:type w:val="nextPage"/>
          <w:pgSz w:w="11900" w:h="16820" w:orient="portrait"/>
          <w:pgMar w:top="301" w:right="420" w:bottom="350" w:left="606" w:header="0" w:footer="720"/>
          <w:pgNumType w:start="1"/>
          <w:cols w:space="720"/>
        </w:sectPr>
      </w:pPr>
    </w:p>
    <w:p w:rsidR="00000000" w:rsidRPr="00000000" w:rsidP="00000000">
      <w:pPr>
        <w:pStyle w:val="normal00"/>
        <w:widowControl w:val="0"/>
        <w:spacing w:before="127" w:line="240" w:lineRule="auto"/>
        <w:ind w:left="3031" w:firstLine="0"/>
        <w:rPr>
          <w:sz w:val="20"/>
          <w:szCs w:val="20"/>
        </w:rPr>
      </w:pPr>
    </w:p>
    <w:p w:rsidR="00000000" w:rsidRPr="00000000" w:rsidP="00000000">
      <w:pPr>
        <w:pStyle w:val="normal00"/>
        <w:widowControl w:val="0"/>
        <w:spacing w:before="127" w:line="240" w:lineRule="auto"/>
        <w:ind w:left="3031" w:firstLine="0"/>
        <w:rPr>
          <w:sz w:val="20"/>
          <w:szCs w:val="20"/>
        </w:rPr>
      </w:pPr>
      <w:r w:rsidRPr="00000000">
        <w:rPr>
          <w:sz w:val="20"/>
          <w:szCs w:val="20"/>
          <w:rtl w:val="0"/>
        </w:rPr>
        <w:t xml:space="preserve">(Processo Administrativo n°23514.000414/2024-20)  </w:t>
      </w:r>
    </w:p>
    <w:p w:rsidR="00000000" w:rsidRPr="00000000" w:rsidP="00000000">
      <w:pPr>
        <w:pStyle w:val="normal00"/>
        <w:widowControl w:val="0"/>
        <w:spacing w:line="240" w:lineRule="auto"/>
        <w:jc w:val="center"/>
        <w:rPr>
          <w:b/>
          <w:smallCaps/>
          <w:sz w:val="20"/>
          <w:szCs w:val="20"/>
        </w:rPr>
      </w:pPr>
    </w:p>
    <w:p w:rsidR="00000000" w:rsidRPr="00000000" w:rsidP="00000000">
      <w:pPr>
        <w:pStyle w:val="normal00"/>
        <w:widowControl w:val="0"/>
        <w:spacing w:line="240" w:lineRule="auto"/>
        <w:jc w:val="center"/>
        <w:rPr>
          <w:b/>
          <w:sz w:val="20"/>
          <w:szCs w:val="20"/>
        </w:rPr>
      </w:pPr>
      <w:r w:rsidRPr="00000000">
        <w:rPr>
          <w:b/>
          <w:sz w:val="20"/>
          <w:szCs w:val="20"/>
          <w:rtl w:val="0"/>
        </w:rPr>
        <w:t>INSTRUMENTO DE MEDIÇÃO DOS SERVIÇOS</w:t>
      </w:r>
    </w:p>
    <w:p w:rsidR="00000000" w:rsidRPr="00000000" w:rsidP="00000000">
      <w:pPr>
        <w:pStyle w:val="normal00"/>
        <w:widowControl w:val="0"/>
        <w:spacing w:line="240" w:lineRule="auto"/>
        <w:jc w:val="center"/>
        <w:rPr>
          <w:b/>
          <w:sz w:val="20"/>
          <w:szCs w:val="20"/>
        </w:rPr>
      </w:pPr>
    </w:p>
    <w:p w:rsidR="00000000" w:rsidRPr="00000000" w:rsidP="00000000">
      <w:pPr>
        <w:pStyle w:val="normal00"/>
        <w:widowControl w:val="0"/>
        <w:tabs>
          <w:tab w:val="left" w:pos="0"/>
        </w:tabs>
        <w:spacing w:line="240" w:lineRule="auto"/>
        <w:jc w:val="both"/>
        <w:rPr>
          <w:b/>
          <w:sz w:val="20"/>
          <w:szCs w:val="20"/>
          <w:highlight w:val="lightGray"/>
        </w:rPr>
      </w:pPr>
    </w:p>
    <w:tbl>
      <w:tblPr>
        <w:tblStyle w:val="Table101"/>
        <w:tblW w:w="9638"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tblPr>
      <w:tblGrid>
        <w:gridCol w:w="6114"/>
        <w:gridCol w:w="3524"/>
      </w:tblGrid>
      <w:tr>
        <w:tblPrEx>
          <w:tblW w:w="9638"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tblPrEx>
        <w:trPr>
          <w:cantSplit w:val="0"/>
          <w:tblHeader w:val="0"/>
          <w:jc w:val="left"/>
        </w:trPr>
        <w:tc>
          <w:tcPr>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Pr="00000000" w:rsidP="00000000">
            <w:pPr>
              <w:pStyle w:val="normal00"/>
              <w:widowControl w:val="0"/>
              <w:spacing w:line="240" w:lineRule="auto"/>
              <w:jc w:val="center"/>
              <w:rPr>
                <w:b/>
                <w:sz w:val="20"/>
                <w:szCs w:val="20"/>
              </w:rPr>
            </w:pPr>
            <w:r w:rsidRPr="00000000">
              <w:rPr>
                <w:b/>
                <w:sz w:val="20"/>
                <w:szCs w:val="20"/>
                <w:rtl w:val="0"/>
              </w:rPr>
              <w:t xml:space="preserve">PLANILHA DE AVALIAÇÃO DA QUALIDADE DOS SERVIÇOS PRESTADOS PELA CONTRATADA  </w:t>
            </w:r>
          </w:p>
        </w:tc>
      </w:tr>
      <w:tr>
        <w:tblPrEx>
          <w:tblW w:w="9638" w:type="dxa"/>
          <w:jc w:val="left"/>
          <w:tblInd w:w="-55" w:type="dxa"/>
          <w:tblLayout w:type="fixed"/>
          <w:tblLook w:val="0000"/>
        </w:tblPrEx>
        <w:trPr>
          <w:cantSplit w:val="0"/>
          <w:tblHeader w:val="0"/>
          <w:jc w:val="left"/>
        </w:trPr>
        <w:tc>
          <w:tcPr>
            <w:gridSpan w:val="2"/>
            <w:tcBorders>
              <w:left w:val="single" w:sz="4" w:space="0" w:color="000001"/>
              <w:bottom w:val="single" w:sz="4" w:space="0" w:color="000001"/>
              <w:right w:val="single" w:sz="4" w:space="0" w:color="000001"/>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Órgão/Unidade:</w:t>
            </w:r>
          </w:p>
        </w:tc>
      </w:tr>
      <w:tr>
        <w:tblPrEx>
          <w:tblW w:w="9638" w:type="dxa"/>
          <w:jc w:val="left"/>
          <w:tblInd w:w="-55" w:type="dxa"/>
          <w:tblLayout w:type="fixed"/>
          <w:tblLook w:val="0000"/>
        </w:tblPrEx>
        <w:trPr>
          <w:cantSplit w:val="0"/>
          <w:tblHeader w:val="0"/>
          <w:jc w:val="left"/>
        </w:trPr>
        <w:tc>
          <w:tcPr>
            <w:gridSpan w:val="2"/>
            <w:tcBorders>
              <w:left w:val="single" w:sz="4" w:space="0" w:color="000001"/>
              <w:bottom w:val="single" w:sz="4" w:space="0" w:color="000001"/>
              <w:right w:val="single" w:sz="4" w:space="0" w:color="000001"/>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Nº Contrato:</w:t>
            </w:r>
          </w:p>
        </w:tc>
      </w:tr>
      <w:tr>
        <w:tblPrEx>
          <w:tblW w:w="9638" w:type="dxa"/>
          <w:jc w:val="left"/>
          <w:tblInd w:w="-55" w:type="dxa"/>
          <w:tblLayout w:type="fixed"/>
          <w:tblLook w:val="0000"/>
        </w:tblPrEx>
        <w:trPr>
          <w:cantSplit w:val="0"/>
          <w:tblHeader w:val="0"/>
          <w:jc w:val="left"/>
        </w:trPr>
        <w:tc>
          <w:tcPr>
            <w:gridSpan w:val="2"/>
            <w:tcBorders>
              <w:left w:val="single" w:sz="4" w:space="0" w:color="000001"/>
              <w:bottom w:val="single" w:sz="4" w:space="0" w:color="000001"/>
              <w:right w:val="single" w:sz="4" w:space="0" w:color="000001"/>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Gestor/Responsável:</w:t>
            </w:r>
          </w:p>
        </w:tc>
      </w:tr>
      <w:tr>
        <w:tblPrEx>
          <w:tblW w:w="9638" w:type="dxa"/>
          <w:jc w:val="left"/>
          <w:tblInd w:w="-55" w:type="dxa"/>
          <w:tblLayout w:type="fixed"/>
          <w:tblLook w:val="0000"/>
        </w:tblPrEx>
        <w:trPr>
          <w:cantSplit w:val="0"/>
          <w:tblHeader w:val="0"/>
          <w:jc w:val="left"/>
        </w:trPr>
        <w:tc>
          <w:tcPr>
            <w:tcBorders>
              <w:left w:val="single" w:sz="4" w:space="0" w:color="000001"/>
              <w:bottom w:val="single" w:sz="4" w:space="0" w:color="000001"/>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Contratada:</w:t>
            </w:r>
          </w:p>
        </w:tc>
        <w:tc>
          <w:tcPr>
            <w:tcBorders>
              <w:left w:val="single" w:sz="4" w:space="0" w:color="000001"/>
              <w:bottom w:val="single" w:sz="4" w:space="0" w:color="000001"/>
              <w:right w:val="single" w:sz="4" w:space="0" w:color="000001"/>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Mês referência:</w:t>
            </w:r>
          </w:p>
        </w:tc>
      </w:tr>
    </w:tbl>
    <w:p w:rsidR="00000000" w:rsidRPr="00000000" w:rsidP="00000000">
      <w:pPr>
        <w:pStyle w:val="normal00"/>
        <w:widowControl w:val="0"/>
        <w:spacing w:line="240" w:lineRule="auto"/>
        <w:jc w:val="both"/>
        <w:rPr>
          <w:b/>
          <w:sz w:val="20"/>
          <w:szCs w:val="20"/>
        </w:rPr>
      </w:pPr>
    </w:p>
    <w:p w:rsidR="00000000" w:rsidRPr="00000000" w:rsidP="00000000">
      <w:pPr>
        <w:pStyle w:val="normal00"/>
        <w:widowControl w:val="0"/>
        <w:spacing w:line="240" w:lineRule="auto"/>
        <w:rPr>
          <w:b/>
          <w:sz w:val="20"/>
          <w:szCs w:val="20"/>
        </w:rPr>
      </w:pPr>
    </w:p>
    <w:p w:rsidR="00000000" w:rsidRPr="00000000" w:rsidP="00000000">
      <w:pPr>
        <w:pStyle w:val="normal00"/>
        <w:widowControl w:val="0"/>
        <w:spacing w:line="240" w:lineRule="auto"/>
        <w:ind w:right="169"/>
        <w:jc w:val="both"/>
        <w:rPr>
          <w:b/>
          <w:sz w:val="20"/>
          <w:szCs w:val="20"/>
        </w:rPr>
      </w:pPr>
    </w:p>
    <w:p w:rsidR="00000000" w:rsidRPr="00000000" w:rsidP="00000000">
      <w:pPr>
        <w:pStyle w:val="normal00"/>
        <w:keepLines/>
        <w:widowControl w:val="0"/>
        <w:numPr>
          <w:ilvl w:val="0"/>
          <w:numId w:val="1"/>
        </w:numPr>
        <w:shd w:val="clear" w:color="auto" w:fill="C0C0C0"/>
        <w:spacing w:before="57" w:after="57" w:line="240" w:lineRule="auto"/>
        <w:jc w:val="both"/>
        <w:rPr>
          <w:b/>
          <w:sz w:val="20"/>
          <w:szCs w:val="20"/>
          <w:highlight w:val="lightGray"/>
        </w:rPr>
      </w:pPr>
      <w:r w:rsidRPr="00000000">
        <w:rPr>
          <w:b/>
          <w:sz w:val="20"/>
          <w:szCs w:val="20"/>
          <w:highlight w:val="lightGray"/>
          <w:rtl w:val="0"/>
        </w:rPr>
        <w:t>DA DEFINIÇÃO</w:t>
      </w:r>
    </w:p>
    <w:p w:rsidR="00000000" w:rsidRPr="00000000" w:rsidP="00000000">
      <w:pPr>
        <w:pStyle w:val="normal00"/>
        <w:numPr>
          <w:ilvl w:val="1"/>
          <w:numId w:val="1"/>
        </w:numPr>
        <w:spacing w:before="114" w:after="114" w:line="240" w:lineRule="auto"/>
        <w:ind w:left="720"/>
        <w:jc w:val="both"/>
        <w:rPr>
          <w:sz w:val="20"/>
          <w:szCs w:val="20"/>
        </w:rPr>
      </w:pPr>
      <w:r w:rsidRPr="00000000">
        <w:rPr>
          <w:color w:val="00000A"/>
          <w:sz w:val="20"/>
          <w:szCs w:val="20"/>
          <w:rtl w:val="0"/>
        </w:rPr>
        <w:t>Este documento apresenta os critérios de avaliação da qualidade dos serviços, identificando indicadores, metas, mecanismos de cálculo, forma de acompanhamento e adequações de pagamento por eventual não atendimento das metas estabelecidas.</w:t>
      </w:r>
    </w:p>
    <w:p w:rsidR="00000000" w:rsidRPr="00000000" w:rsidP="00000000">
      <w:pPr>
        <w:pStyle w:val="normal00"/>
        <w:numPr>
          <w:ilvl w:val="1"/>
          <w:numId w:val="1"/>
        </w:numPr>
        <w:spacing w:before="114" w:after="114" w:line="240" w:lineRule="auto"/>
        <w:ind w:left="720"/>
        <w:jc w:val="both"/>
        <w:rPr>
          <w:color w:val="00000A"/>
          <w:sz w:val="20"/>
          <w:szCs w:val="20"/>
        </w:rPr>
      </w:pPr>
      <w:r w:rsidRPr="00000000">
        <w:rPr>
          <w:color w:val="00000A"/>
          <w:sz w:val="20"/>
          <w:szCs w:val="20"/>
          <w:rtl w:val="0"/>
        </w:rPr>
        <w:t>Este documento é parte indissociável do Contrato de prestação de serviços firmado entre as partes.</w:t>
      </w:r>
    </w:p>
    <w:p w:rsidR="00000000" w:rsidRPr="00000000" w:rsidP="00000000">
      <w:pPr>
        <w:pStyle w:val="normal00"/>
        <w:spacing w:before="57" w:after="57" w:line="240" w:lineRule="auto"/>
        <w:ind w:left="720" w:firstLine="0"/>
        <w:jc w:val="both"/>
        <w:rPr>
          <w:sz w:val="20"/>
          <w:szCs w:val="20"/>
        </w:rPr>
      </w:pPr>
    </w:p>
    <w:p w:rsidR="00000000" w:rsidRPr="00000000" w:rsidP="00000000">
      <w:pPr>
        <w:pStyle w:val="normal00"/>
        <w:widowControl w:val="0"/>
        <w:numPr>
          <w:ilvl w:val="0"/>
          <w:numId w:val="1"/>
        </w:numPr>
        <w:shd w:val="clear" w:color="auto" w:fill="C0C0C0"/>
        <w:spacing w:before="57" w:after="57" w:line="240" w:lineRule="auto"/>
        <w:jc w:val="both"/>
        <w:rPr>
          <w:b/>
          <w:sz w:val="20"/>
          <w:szCs w:val="20"/>
          <w:highlight w:val="lightGray"/>
        </w:rPr>
      </w:pPr>
      <w:r w:rsidRPr="00000000">
        <w:rPr>
          <w:b/>
          <w:sz w:val="20"/>
          <w:szCs w:val="20"/>
          <w:highlight w:val="lightGray"/>
          <w:rtl w:val="0"/>
        </w:rPr>
        <w:t xml:space="preserve">DOS INDICADORES, DAS METAS E DOS MECANISMOS DE CÁLCULO </w:t>
      </w:r>
    </w:p>
    <w:p w:rsidR="00000000" w:rsidRPr="00000000" w:rsidP="00000000">
      <w:pPr>
        <w:pStyle w:val="normal00"/>
        <w:widowControl w:val="0"/>
        <w:numPr>
          <w:ilvl w:val="1"/>
          <w:numId w:val="1"/>
        </w:numPr>
        <w:tabs>
          <w:tab w:val="left" w:pos="0"/>
        </w:tabs>
        <w:spacing w:before="114" w:after="114" w:line="240" w:lineRule="auto"/>
        <w:ind w:left="720"/>
        <w:jc w:val="both"/>
        <w:rPr>
          <w:sz w:val="20"/>
          <w:szCs w:val="20"/>
        </w:rPr>
      </w:pPr>
      <w:r w:rsidRPr="00000000">
        <w:rPr>
          <w:sz w:val="20"/>
          <w:szCs w:val="20"/>
          <w:rtl w:val="0"/>
        </w:rPr>
        <w:t>Os serviços e produtos da CONTRATADA serão avaliados por meio de seis indicadores de qualidade:</w:t>
      </w:r>
    </w:p>
    <w:p w:rsidR="00000000" w:rsidRPr="00000000" w:rsidP="00000000">
      <w:pPr>
        <w:pStyle w:val="normal00"/>
        <w:widowControl w:val="0"/>
        <w:numPr>
          <w:ilvl w:val="2"/>
          <w:numId w:val="1"/>
        </w:numPr>
        <w:tabs>
          <w:tab w:val="left" w:pos="0"/>
        </w:tabs>
        <w:spacing w:before="57" w:after="57" w:line="240" w:lineRule="auto"/>
        <w:ind w:left="1247" w:hanging="884"/>
        <w:jc w:val="both"/>
        <w:rPr>
          <w:sz w:val="20"/>
          <w:szCs w:val="20"/>
        </w:rPr>
      </w:pPr>
      <w:r w:rsidRPr="00000000">
        <w:rPr>
          <w:sz w:val="20"/>
          <w:szCs w:val="20"/>
          <w:rtl w:val="0"/>
        </w:rPr>
        <w:t>Indicado 1 – Uso de uniforme/EPI’s;</w:t>
      </w:r>
    </w:p>
    <w:p w:rsidR="00000000" w:rsidRPr="00000000" w:rsidP="00000000">
      <w:pPr>
        <w:pStyle w:val="normal00"/>
        <w:widowControl w:val="0"/>
        <w:numPr>
          <w:ilvl w:val="2"/>
          <w:numId w:val="1"/>
        </w:numPr>
        <w:tabs>
          <w:tab w:val="left" w:pos="0"/>
        </w:tabs>
        <w:spacing w:before="57" w:after="57" w:line="240" w:lineRule="auto"/>
        <w:ind w:left="1247" w:hanging="884"/>
        <w:jc w:val="both"/>
        <w:rPr>
          <w:sz w:val="20"/>
          <w:szCs w:val="20"/>
        </w:rPr>
      </w:pPr>
      <w:r w:rsidRPr="00000000">
        <w:rPr>
          <w:sz w:val="20"/>
          <w:szCs w:val="20"/>
          <w:rtl w:val="0"/>
        </w:rPr>
        <w:t>Indicador 2 – Tempo de resposta às solicitações da contratante,</w:t>
      </w:r>
    </w:p>
    <w:p w:rsidR="00000000" w:rsidRPr="00000000" w:rsidP="00000000">
      <w:pPr>
        <w:pStyle w:val="normal00"/>
        <w:widowControl w:val="0"/>
        <w:numPr>
          <w:ilvl w:val="2"/>
          <w:numId w:val="1"/>
        </w:numPr>
        <w:tabs>
          <w:tab w:val="left" w:pos="0"/>
        </w:tabs>
        <w:spacing w:before="57" w:after="57" w:line="240" w:lineRule="auto"/>
        <w:ind w:left="1247" w:hanging="884"/>
        <w:jc w:val="both"/>
        <w:rPr>
          <w:sz w:val="20"/>
          <w:szCs w:val="20"/>
        </w:rPr>
      </w:pPr>
      <w:r w:rsidRPr="00000000">
        <w:rPr>
          <w:sz w:val="20"/>
          <w:szCs w:val="20"/>
          <w:rtl w:val="0"/>
        </w:rPr>
        <w:t>Indicador 3 – Atraso no pagamento de salários e outros benefícios no mês anterior ao mês de referência;</w:t>
      </w:r>
    </w:p>
    <w:p w:rsidR="00000000" w:rsidRPr="00000000" w:rsidP="00000000">
      <w:pPr>
        <w:pStyle w:val="normal00"/>
        <w:widowControl w:val="0"/>
        <w:numPr>
          <w:ilvl w:val="2"/>
          <w:numId w:val="1"/>
        </w:numPr>
        <w:tabs>
          <w:tab w:val="left" w:pos="0"/>
        </w:tabs>
        <w:spacing w:before="57" w:after="57" w:line="240" w:lineRule="auto"/>
        <w:ind w:left="1247" w:hanging="884"/>
        <w:jc w:val="both"/>
        <w:rPr>
          <w:sz w:val="20"/>
          <w:szCs w:val="20"/>
        </w:rPr>
      </w:pPr>
      <w:r w:rsidRPr="00000000">
        <w:rPr>
          <w:sz w:val="20"/>
          <w:szCs w:val="20"/>
          <w:rtl w:val="0"/>
        </w:rPr>
        <w:t>Indicador 4 – Não fornecimento, não reposição, mau funcionamento ou inoperância de equipamentos/ferramentas previstos em contrato;</w:t>
      </w:r>
    </w:p>
    <w:p w:rsidR="00000000" w:rsidRPr="00000000" w:rsidP="00000000">
      <w:pPr>
        <w:pStyle w:val="normal00"/>
        <w:widowControl w:val="0"/>
        <w:numPr>
          <w:ilvl w:val="2"/>
          <w:numId w:val="1"/>
        </w:numPr>
        <w:tabs>
          <w:tab w:val="left" w:pos="0"/>
        </w:tabs>
        <w:spacing w:before="57" w:after="57" w:line="240" w:lineRule="auto"/>
        <w:ind w:left="1247" w:hanging="884"/>
        <w:jc w:val="both"/>
        <w:rPr>
          <w:sz w:val="20"/>
          <w:szCs w:val="20"/>
        </w:rPr>
      </w:pPr>
      <w:r w:rsidRPr="00000000">
        <w:rPr>
          <w:sz w:val="20"/>
          <w:szCs w:val="20"/>
          <w:rtl w:val="0"/>
        </w:rPr>
        <w:t>Indicador 5 – Qualidade dos serviços prestados.</w:t>
      </w:r>
    </w:p>
    <w:p w:rsidR="00000000" w:rsidRPr="00000000" w:rsidP="00000000">
      <w:pPr>
        <w:pStyle w:val="normal00"/>
        <w:widowControl w:val="0"/>
        <w:numPr>
          <w:ilvl w:val="1"/>
          <w:numId w:val="1"/>
        </w:numPr>
        <w:spacing w:before="57" w:after="57" w:line="240" w:lineRule="auto"/>
        <w:ind w:left="720"/>
        <w:jc w:val="both"/>
        <w:rPr>
          <w:sz w:val="20"/>
          <w:szCs w:val="20"/>
        </w:rPr>
      </w:pPr>
      <w:r w:rsidRPr="00000000">
        <w:rPr>
          <w:sz w:val="20"/>
          <w:szCs w:val="20"/>
          <w:rtl w:val="0"/>
        </w:rPr>
        <w:t>Aos indicadores serão atribuídos pontos de qualidade, conforme critérios apresentados nas tabelas abaixo.</w:t>
      </w:r>
    </w:p>
    <w:p w:rsidR="00000000" w:rsidRPr="00000000" w:rsidP="00000000">
      <w:pPr>
        <w:pStyle w:val="normal00"/>
        <w:widowControl w:val="0"/>
        <w:numPr>
          <w:ilvl w:val="2"/>
          <w:numId w:val="2"/>
        </w:numPr>
        <w:spacing w:before="57" w:after="57" w:line="240" w:lineRule="auto"/>
        <w:ind w:left="1247" w:hanging="884"/>
        <w:jc w:val="both"/>
        <w:rPr>
          <w:sz w:val="20"/>
          <w:szCs w:val="20"/>
        </w:rPr>
      </w:pPr>
      <w:r w:rsidRPr="00000000">
        <w:rPr>
          <w:sz w:val="20"/>
          <w:szCs w:val="20"/>
          <w:rtl w:val="0"/>
        </w:rPr>
        <w:t>Cada indicador contribui com uma quantidade diferenciada de pontos de qualidade. Essa diferença está relacionada à essencialidade do indicador para a qualidade dos serviços.</w:t>
      </w:r>
    </w:p>
    <w:p w:rsidR="00000000" w:rsidRPr="00000000" w:rsidP="00000000">
      <w:pPr>
        <w:pStyle w:val="normal00"/>
        <w:widowControl w:val="0"/>
        <w:numPr>
          <w:ilvl w:val="2"/>
          <w:numId w:val="3"/>
        </w:numPr>
        <w:spacing w:before="57" w:after="57" w:line="240" w:lineRule="auto"/>
        <w:ind w:left="1247" w:hanging="884"/>
        <w:jc w:val="both"/>
        <w:rPr>
          <w:sz w:val="20"/>
          <w:szCs w:val="20"/>
        </w:rPr>
      </w:pPr>
      <w:r w:rsidRPr="00000000">
        <w:rPr>
          <w:sz w:val="20"/>
          <w:szCs w:val="20"/>
          <w:rtl w:val="0"/>
        </w:rPr>
        <w:t>A pontuação final de qualidade dos serviços pode resultar em valores entre 0 (zero) e 100 (cem), correspondentes respectivamente às situações de serviço desprovido de qualidade e serviço com qualidade elevada.</w:t>
      </w:r>
    </w:p>
    <w:p w:rsidR="00000000" w:rsidRPr="00000000" w:rsidP="00000000">
      <w:pPr>
        <w:pStyle w:val="normal00"/>
        <w:widowControl w:val="0"/>
        <w:numPr>
          <w:ilvl w:val="1"/>
          <w:numId w:val="3"/>
        </w:numPr>
        <w:spacing w:line="240" w:lineRule="auto"/>
        <w:ind w:left="720"/>
        <w:jc w:val="both"/>
        <w:rPr>
          <w:sz w:val="20"/>
          <w:szCs w:val="20"/>
        </w:rPr>
      </w:pPr>
      <w:r w:rsidRPr="00000000">
        <w:rPr>
          <w:sz w:val="20"/>
          <w:szCs w:val="20"/>
          <w:rtl w:val="0"/>
        </w:rPr>
        <w:t>As tabelas abaixo apresentam os indicadores, as metas, os critérios e os mecanismos de cálculo da pontuação de qualidade.</w:t>
      </w:r>
    </w:p>
    <w:p w:rsidR="00000000" w:rsidRPr="00000000" w:rsidP="00000000">
      <w:pPr>
        <w:pStyle w:val="normal00"/>
        <w:widowControl w:val="0"/>
        <w:tabs>
          <w:tab w:val="left" w:pos="0"/>
        </w:tabs>
        <w:spacing w:line="240" w:lineRule="auto"/>
        <w:ind w:left="794" w:firstLine="0"/>
        <w:jc w:val="both"/>
        <w:rPr>
          <w:b/>
          <w:sz w:val="20"/>
          <w:szCs w:val="20"/>
        </w:rPr>
      </w:pPr>
    </w:p>
    <w:p w:rsidR="00000000" w:rsidRPr="00000000" w:rsidP="00000000">
      <w:pPr>
        <w:pStyle w:val="normal00"/>
        <w:widowControl w:val="0"/>
        <w:tabs>
          <w:tab w:val="left" w:pos="0"/>
        </w:tabs>
        <w:spacing w:line="240" w:lineRule="auto"/>
        <w:ind w:left="794" w:firstLine="0"/>
        <w:jc w:val="both"/>
        <w:rPr>
          <w:b/>
          <w:sz w:val="20"/>
          <w:szCs w:val="20"/>
        </w:rPr>
      </w:pPr>
    </w:p>
    <w:tbl>
      <w:tblPr>
        <w:tblStyle w:val="Table201"/>
        <w:tblW w:w="96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332"/>
        <w:gridCol w:w="6306"/>
      </w:tblGrid>
      <w:tr>
        <w:tblPrEx>
          <w:tblW w:w="96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Ex>
        <w:trPr>
          <w:cantSplit w:val="0"/>
          <w:trHeight w:val="405"/>
          <w:tblHeader w:val="0"/>
          <w:jc w:val="left"/>
        </w:trPr>
        <w:tc>
          <w:tcPr>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pPr>
              <w:pStyle w:val="normal00"/>
              <w:widowControl w:val="0"/>
              <w:spacing w:line="240" w:lineRule="auto"/>
              <w:jc w:val="center"/>
              <w:rPr>
                <w:b/>
                <w:sz w:val="20"/>
                <w:szCs w:val="20"/>
              </w:rPr>
            </w:pPr>
            <w:r w:rsidRPr="00000000">
              <w:rPr>
                <w:b/>
                <w:sz w:val="20"/>
                <w:szCs w:val="20"/>
                <w:rtl w:val="0"/>
              </w:rPr>
              <w:t>INDICADOR 1 – Uso de EPIs e uniforme</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pPr>
              <w:pStyle w:val="normal00"/>
              <w:widowControl w:val="0"/>
              <w:spacing w:line="240" w:lineRule="auto"/>
              <w:jc w:val="both"/>
              <w:rPr>
                <w:b/>
                <w:sz w:val="20"/>
                <w:szCs w:val="20"/>
              </w:rPr>
            </w:pPr>
            <w:r w:rsidRPr="00000000">
              <w:rPr>
                <w:b/>
                <w:sz w:val="20"/>
                <w:szCs w:val="20"/>
                <w:rtl w:val="0"/>
              </w:rPr>
              <w:t>ITEM</w:t>
            </w:r>
          </w:p>
        </w:tc>
        <w:tc>
          <w:tcPr>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pPr>
              <w:pStyle w:val="normal00"/>
              <w:widowControl w:val="0"/>
              <w:spacing w:line="240" w:lineRule="auto"/>
              <w:jc w:val="both"/>
              <w:rPr>
                <w:b/>
                <w:sz w:val="20"/>
                <w:szCs w:val="20"/>
              </w:rPr>
            </w:pPr>
            <w:r w:rsidRPr="00000000">
              <w:rPr>
                <w:b/>
                <w:sz w:val="20"/>
                <w:szCs w:val="20"/>
                <w:rtl w:val="0"/>
              </w:rPr>
              <w:t>DESCRIÇÃO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Finalidade</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Mensurar o atendimento às exigências específicas relacionadas a fornecimento e uso dos EPIs e uniformes.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Meta a cumprir</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Nenhuma ocorrência no mês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Instrumento de medição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Constatação formal de ocorrências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Forma de acompanhamento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Pessoal. Pelo fiscal do contrato através do registro da ocorrência.</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Periodicidade</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 xml:space="preserve">Diária, com aferição mensal do resultado. </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Mecanismo de Cálculo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Verificação da quantidade de ocorrências registradas no mês de referência (pessoa/dia)</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Início de Vigência</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A partir do início da prestação do serviço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Faixas de ajuste no pagamento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Sem ocorrências = 15 Pontos</w:t>
            </w:r>
          </w:p>
          <w:p w:rsidR="00000000" w:rsidRPr="00000000" w:rsidP="00000000">
            <w:pPr>
              <w:pStyle w:val="normal00"/>
              <w:widowControl w:val="0"/>
              <w:spacing w:line="240" w:lineRule="auto"/>
              <w:jc w:val="both"/>
              <w:rPr>
                <w:sz w:val="20"/>
                <w:szCs w:val="20"/>
              </w:rPr>
            </w:pPr>
            <w:r w:rsidRPr="00000000">
              <w:rPr>
                <w:sz w:val="20"/>
                <w:szCs w:val="20"/>
                <w:rtl w:val="0"/>
              </w:rPr>
              <w:t>1 ocorrência = 10 Pontos</w:t>
            </w:r>
          </w:p>
          <w:p w:rsidR="00000000" w:rsidRPr="00000000" w:rsidP="00000000">
            <w:pPr>
              <w:pStyle w:val="normal00"/>
              <w:widowControl w:val="0"/>
              <w:spacing w:line="240" w:lineRule="auto"/>
              <w:jc w:val="both"/>
              <w:rPr>
                <w:sz w:val="20"/>
                <w:szCs w:val="20"/>
              </w:rPr>
            </w:pPr>
            <w:r w:rsidRPr="00000000">
              <w:rPr>
                <w:sz w:val="20"/>
                <w:szCs w:val="20"/>
                <w:rtl w:val="0"/>
              </w:rPr>
              <w:t>2 ocorrências = 5 Pontos</w:t>
            </w:r>
          </w:p>
          <w:p w:rsidR="00000000" w:rsidRPr="00000000" w:rsidP="00000000">
            <w:pPr>
              <w:pStyle w:val="normal00"/>
              <w:widowControl w:val="0"/>
              <w:spacing w:line="240" w:lineRule="auto"/>
              <w:jc w:val="both"/>
              <w:rPr>
                <w:sz w:val="20"/>
                <w:szCs w:val="20"/>
              </w:rPr>
            </w:pPr>
            <w:r w:rsidRPr="00000000">
              <w:rPr>
                <w:sz w:val="20"/>
                <w:szCs w:val="20"/>
                <w:rtl w:val="0"/>
              </w:rPr>
              <w:t>3 ocorrências ou mais ocorrências = 0 Pontos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Sanções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Ver item 3.2</w:t>
            </w:r>
          </w:p>
        </w:tc>
      </w:tr>
    </w:tbl>
    <w:p w:rsidR="00000000" w:rsidRPr="00000000" w:rsidP="00000000">
      <w:pPr>
        <w:pStyle w:val="normal00"/>
        <w:widowControl w:val="0"/>
        <w:tabs>
          <w:tab w:val="left" w:pos="0"/>
        </w:tabs>
        <w:spacing w:line="240" w:lineRule="auto"/>
        <w:ind w:left="794" w:firstLine="0"/>
        <w:jc w:val="both"/>
        <w:rPr>
          <w:b/>
          <w:sz w:val="20"/>
          <w:szCs w:val="20"/>
        </w:rPr>
      </w:pPr>
    </w:p>
    <w:tbl>
      <w:tblPr>
        <w:tblStyle w:val="Table301"/>
        <w:tblW w:w="96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332"/>
        <w:gridCol w:w="6306"/>
      </w:tblGrid>
      <w:tr>
        <w:tblPrEx>
          <w:tblW w:w="96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Ex>
        <w:trPr>
          <w:cantSplit w:val="0"/>
          <w:trHeight w:val="405"/>
          <w:tblHeader w:val="0"/>
          <w:jc w:val="left"/>
        </w:trPr>
        <w:tc>
          <w:tcPr>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pPr>
              <w:pStyle w:val="normal00"/>
              <w:widowControl w:val="0"/>
              <w:spacing w:line="240" w:lineRule="auto"/>
              <w:jc w:val="center"/>
              <w:rPr>
                <w:b/>
                <w:sz w:val="20"/>
                <w:szCs w:val="20"/>
              </w:rPr>
            </w:pPr>
            <w:r w:rsidRPr="00000000">
              <w:rPr>
                <w:b/>
                <w:sz w:val="20"/>
                <w:szCs w:val="20"/>
                <w:rtl w:val="0"/>
              </w:rPr>
              <w:t>INDICADOR 2 – Tempo de resposta às solicitações da contratante</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pPr>
              <w:pStyle w:val="normal00"/>
              <w:widowControl w:val="0"/>
              <w:spacing w:line="240" w:lineRule="auto"/>
              <w:jc w:val="both"/>
              <w:rPr>
                <w:b/>
                <w:sz w:val="20"/>
                <w:szCs w:val="20"/>
              </w:rPr>
            </w:pPr>
            <w:r w:rsidRPr="00000000">
              <w:rPr>
                <w:b/>
                <w:sz w:val="20"/>
                <w:szCs w:val="20"/>
                <w:rtl w:val="0"/>
              </w:rPr>
              <w:t>ITEM</w:t>
            </w:r>
          </w:p>
        </w:tc>
        <w:tc>
          <w:tcPr>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pPr>
              <w:pStyle w:val="normal00"/>
              <w:widowControl w:val="0"/>
              <w:spacing w:line="240" w:lineRule="auto"/>
              <w:jc w:val="both"/>
              <w:rPr>
                <w:b/>
                <w:sz w:val="20"/>
                <w:szCs w:val="20"/>
              </w:rPr>
            </w:pPr>
            <w:r w:rsidRPr="00000000">
              <w:rPr>
                <w:b/>
                <w:sz w:val="20"/>
                <w:szCs w:val="20"/>
                <w:rtl w:val="0"/>
              </w:rPr>
              <w:t>DESCRIÇÃO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Finalidade</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Mensurar a agilidade no atendimento das solicitações efetuadas pela administração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Meta a cumprir</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Obter solução até o início do dia útil posterior à solicitação.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Instrumento de medição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Constatação formal de ocorrências (comunicação à Contratada).</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Forma de acompanhamento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Pessoal. Pelo fiscal do contrato através do registro da ocorrência (comunicação à Contratada).</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Periodicidade</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Por evento/solicitação à contratante</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Mecanismo de Cálculo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Verificação da quantidade de ocorrências registradas com tempo de resposta superior a meta</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Início de Vigência</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A partir do início da prestação do serviço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Faixas de ajuste no pagamento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Sem atrasos = 15 Pontos</w:t>
            </w:r>
          </w:p>
          <w:p w:rsidR="00000000" w:rsidRPr="00000000" w:rsidP="00000000">
            <w:pPr>
              <w:pStyle w:val="normal00"/>
              <w:widowControl w:val="0"/>
              <w:spacing w:line="240" w:lineRule="auto"/>
              <w:jc w:val="both"/>
              <w:rPr>
                <w:sz w:val="20"/>
                <w:szCs w:val="20"/>
              </w:rPr>
            </w:pPr>
            <w:r w:rsidRPr="00000000">
              <w:rPr>
                <w:sz w:val="20"/>
                <w:szCs w:val="20"/>
                <w:rtl w:val="0"/>
              </w:rPr>
              <w:t>1 resposta com atraso = 10 Pontos</w:t>
            </w:r>
          </w:p>
          <w:p w:rsidR="00000000" w:rsidRPr="00000000" w:rsidP="00000000">
            <w:pPr>
              <w:pStyle w:val="normal00"/>
              <w:widowControl w:val="0"/>
              <w:spacing w:line="240" w:lineRule="auto"/>
              <w:jc w:val="both"/>
              <w:rPr>
                <w:sz w:val="20"/>
                <w:szCs w:val="20"/>
              </w:rPr>
            </w:pPr>
            <w:r w:rsidRPr="00000000">
              <w:rPr>
                <w:sz w:val="20"/>
                <w:szCs w:val="20"/>
                <w:rtl w:val="0"/>
              </w:rPr>
              <w:t>2 respostas com atraso = 5 Pontos</w:t>
            </w:r>
          </w:p>
          <w:p w:rsidR="00000000" w:rsidRPr="00000000" w:rsidP="00000000">
            <w:pPr>
              <w:pStyle w:val="normal00"/>
              <w:widowControl w:val="0"/>
              <w:spacing w:line="240" w:lineRule="auto"/>
              <w:jc w:val="both"/>
              <w:rPr>
                <w:sz w:val="20"/>
                <w:szCs w:val="20"/>
              </w:rPr>
            </w:pPr>
            <w:r w:rsidRPr="00000000">
              <w:rPr>
                <w:sz w:val="20"/>
                <w:szCs w:val="20"/>
                <w:rtl w:val="0"/>
              </w:rPr>
              <w:t>3 respostas com atraso ou mais com atraso = 0 Pontos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Sanções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Ver item 3.2</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Observações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O que se busca com esse indicador é obter ciência e comprometimento quanto a resolução das demandas levantadas pela contratante o mais breve possível, mesmo que a resolução definitiva de determinada demanda se dê em maior tempo. A verificação do atraso se dará pela demora na resposta e pelo descumprimento do prazo estabelecido para atender a solicitação.</w:t>
            </w:r>
          </w:p>
        </w:tc>
      </w:tr>
    </w:tbl>
    <w:p w:rsidR="00000000" w:rsidRPr="00000000" w:rsidP="00000000">
      <w:pPr>
        <w:pStyle w:val="normal00"/>
        <w:widowControl w:val="0"/>
        <w:tabs>
          <w:tab w:val="left" w:pos="0"/>
        </w:tabs>
        <w:spacing w:line="240" w:lineRule="auto"/>
        <w:ind w:left="794" w:firstLine="0"/>
        <w:jc w:val="both"/>
        <w:rPr>
          <w:b/>
          <w:sz w:val="20"/>
          <w:szCs w:val="20"/>
        </w:rPr>
      </w:pPr>
    </w:p>
    <w:tbl>
      <w:tblPr>
        <w:tblStyle w:val="Table40"/>
        <w:tblW w:w="96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183"/>
        <w:gridCol w:w="6455"/>
      </w:tblGrid>
      <w:tr>
        <w:tblPrEx>
          <w:tblW w:w="96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Ex>
        <w:trPr>
          <w:cantSplit w:val="0"/>
          <w:trHeight w:val="405"/>
          <w:tblHeader w:val="0"/>
          <w:jc w:val="left"/>
        </w:trPr>
        <w:tc>
          <w:tcPr>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pPr>
              <w:pStyle w:val="normal00"/>
              <w:widowControl w:val="0"/>
              <w:spacing w:line="240" w:lineRule="auto"/>
              <w:jc w:val="center"/>
              <w:rPr>
                <w:b/>
                <w:sz w:val="20"/>
                <w:szCs w:val="20"/>
              </w:rPr>
            </w:pPr>
            <w:r w:rsidRPr="00000000">
              <w:rPr>
                <w:b/>
                <w:sz w:val="20"/>
                <w:szCs w:val="20"/>
                <w:rtl w:val="0"/>
              </w:rPr>
              <w:t>INDICADOR 3 – Atraso no pagamento de salários e outros benefícios no mês anterior ao mês de referência</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pPr>
              <w:pStyle w:val="normal00"/>
              <w:widowControl w:val="0"/>
              <w:spacing w:line="240" w:lineRule="auto"/>
              <w:jc w:val="both"/>
              <w:rPr>
                <w:b/>
                <w:sz w:val="20"/>
                <w:szCs w:val="20"/>
              </w:rPr>
            </w:pPr>
            <w:r w:rsidRPr="00000000">
              <w:rPr>
                <w:b/>
                <w:sz w:val="20"/>
                <w:szCs w:val="20"/>
                <w:rtl w:val="0"/>
              </w:rPr>
              <w:t>ITEM</w:t>
            </w:r>
          </w:p>
        </w:tc>
        <w:tc>
          <w:tcPr>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pPr>
              <w:pStyle w:val="normal00"/>
              <w:widowControl w:val="0"/>
              <w:spacing w:line="240" w:lineRule="auto"/>
              <w:jc w:val="both"/>
              <w:rPr>
                <w:b/>
                <w:sz w:val="20"/>
                <w:szCs w:val="20"/>
              </w:rPr>
            </w:pPr>
            <w:r w:rsidRPr="00000000">
              <w:rPr>
                <w:b/>
                <w:sz w:val="20"/>
                <w:szCs w:val="20"/>
                <w:rtl w:val="0"/>
              </w:rPr>
              <w:t>DESCRIÇÃO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Finalidade</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Mitigar ocorrências de atrasos de pagamento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Meta a cumprir</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Nenhuma ocorrência no mês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Instrumento de medição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Constatação formal de ocorrências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Forma de acompanhamento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sz w:val="20"/>
                <w:szCs w:val="20"/>
              </w:rPr>
            </w:pPr>
            <w:r w:rsidRPr="00000000">
              <w:rPr>
                <w:sz w:val="20"/>
                <w:szCs w:val="20"/>
                <w:rtl w:val="0"/>
              </w:rPr>
              <w:t>Pessoal. Pelo fiscal do contrato através do registro da ocorrência.</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pPr>
              <w:pStyle w:val="normal00"/>
              <w:widowControl w:val="0"/>
              <w:spacing w:line="240" w:lineRule="auto"/>
              <w:jc w:val="both"/>
              <w:rPr>
                <w:b/>
                <w:sz w:val="20"/>
                <w:szCs w:val="20"/>
              </w:rPr>
            </w:pPr>
            <w:r w:rsidRPr="00000000">
              <w:rPr>
                <w:b/>
                <w:sz w:val="20"/>
                <w:szCs w:val="20"/>
                <w:rtl w:val="0"/>
              </w:rPr>
              <w:t>Periodicidade</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68">
            <w:pPr>
              <w:pStyle w:val="normal00"/>
              <w:widowControl w:val="0"/>
              <w:spacing w:line="240" w:lineRule="auto"/>
              <w:jc w:val="both"/>
              <w:rPr>
                <w:sz w:val="20"/>
                <w:szCs w:val="20"/>
              </w:rPr>
            </w:pPr>
            <w:r w:rsidRPr="00000000">
              <w:rPr>
                <w:sz w:val="20"/>
                <w:szCs w:val="20"/>
                <w:rtl w:val="0"/>
              </w:rPr>
              <w:t>Mensal, nos termos do Art. 459, § 1º, do Decreto-Lei 5452/43, ou data base fornecida por convenção coletiva da categoria.</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69">
            <w:pPr>
              <w:pStyle w:val="normal00"/>
              <w:widowControl w:val="0"/>
              <w:spacing w:line="240" w:lineRule="auto"/>
              <w:jc w:val="both"/>
              <w:rPr>
                <w:b/>
                <w:sz w:val="20"/>
                <w:szCs w:val="20"/>
              </w:rPr>
            </w:pPr>
            <w:r w:rsidRPr="00000000">
              <w:rPr>
                <w:b/>
                <w:sz w:val="20"/>
                <w:szCs w:val="20"/>
                <w:rtl w:val="0"/>
              </w:rPr>
              <w:t>Mecanismo de Cálculo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6A">
            <w:pPr>
              <w:pStyle w:val="normal00"/>
              <w:widowControl w:val="0"/>
              <w:spacing w:line="240" w:lineRule="auto"/>
              <w:jc w:val="both"/>
              <w:rPr>
                <w:sz w:val="20"/>
                <w:szCs w:val="20"/>
              </w:rPr>
            </w:pPr>
            <w:r w:rsidRPr="00000000">
              <w:rPr>
                <w:sz w:val="20"/>
                <w:szCs w:val="20"/>
                <w:rtl w:val="0"/>
              </w:rPr>
              <w:t>Identificação de, pelo menos, uma ocorrência de atraso no mês anterior ao de referência (mês da medição).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6B">
            <w:pPr>
              <w:pStyle w:val="normal00"/>
              <w:widowControl w:val="0"/>
              <w:spacing w:line="240" w:lineRule="auto"/>
              <w:jc w:val="both"/>
              <w:rPr>
                <w:b/>
                <w:sz w:val="20"/>
                <w:szCs w:val="20"/>
              </w:rPr>
            </w:pPr>
            <w:r w:rsidRPr="00000000">
              <w:rPr>
                <w:b/>
                <w:sz w:val="20"/>
                <w:szCs w:val="20"/>
                <w:rtl w:val="0"/>
              </w:rPr>
              <w:t>Início de Vigência</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6C">
            <w:pPr>
              <w:pStyle w:val="normal00"/>
              <w:widowControl w:val="0"/>
              <w:spacing w:line="240" w:lineRule="auto"/>
              <w:jc w:val="both"/>
              <w:rPr>
                <w:sz w:val="20"/>
                <w:szCs w:val="20"/>
              </w:rPr>
            </w:pPr>
            <w:r w:rsidRPr="00000000">
              <w:rPr>
                <w:sz w:val="20"/>
                <w:szCs w:val="20"/>
                <w:rtl w:val="0"/>
              </w:rPr>
              <w:t>A partir do início da prestação do serviço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6D">
            <w:pPr>
              <w:pStyle w:val="normal00"/>
              <w:widowControl w:val="0"/>
              <w:spacing w:line="240" w:lineRule="auto"/>
              <w:jc w:val="both"/>
              <w:rPr>
                <w:b/>
                <w:sz w:val="20"/>
                <w:szCs w:val="20"/>
              </w:rPr>
            </w:pPr>
            <w:r w:rsidRPr="00000000">
              <w:rPr>
                <w:b/>
                <w:sz w:val="20"/>
                <w:szCs w:val="20"/>
                <w:rtl w:val="0"/>
              </w:rPr>
              <w:t>Faixas de ajuste no pagamento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6E">
            <w:pPr>
              <w:pStyle w:val="normal00"/>
              <w:widowControl w:val="0"/>
              <w:spacing w:line="240" w:lineRule="auto"/>
              <w:jc w:val="both"/>
              <w:rPr>
                <w:sz w:val="20"/>
                <w:szCs w:val="20"/>
              </w:rPr>
            </w:pPr>
            <w:r w:rsidRPr="00000000">
              <w:rPr>
                <w:sz w:val="20"/>
                <w:szCs w:val="20"/>
                <w:rtl w:val="0"/>
              </w:rPr>
              <w:t>Sem ocorrências = 15 Pontos</w:t>
            </w:r>
          </w:p>
          <w:p w:rsidR="00000000" w:rsidRPr="00000000" w:rsidP="00000000" w14:paraId="0000006F">
            <w:pPr>
              <w:pStyle w:val="normal00"/>
              <w:widowControl w:val="0"/>
              <w:spacing w:line="240" w:lineRule="auto"/>
              <w:jc w:val="both"/>
              <w:rPr>
                <w:sz w:val="20"/>
                <w:szCs w:val="20"/>
              </w:rPr>
            </w:pPr>
            <w:r w:rsidRPr="00000000">
              <w:rPr>
                <w:sz w:val="20"/>
                <w:szCs w:val="20"/>
                <w:rtl w:val="0"/>
              </w:rPr>
              <w:t>Uma ou mais ocorrências = 0 Pontos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70">
            <w:pPr>
              <w:pStyle w:val="normal00"/>
              <w:widowControl w:val="0"/>
              <w:spacing w:line="240" w:lineRule="auto"/>
              <w:jc w:val="both"/>
              <w:rPr>
                <w:b/>
                <w:sz w:val="20"/>
                <w:szCs w:val="20"/>
              </w:rPr>
            </w:pPr>
            <w:r w:rsidRPr="00000000">
              <w:rPr>
                <w:b/>
                <w:sz w:val="20"/>
                <w:szCs w:val="20"/>
                <w:rtl w:val="0"/>
              </w:rPr>
              <w:t>Sanções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71">
            <w:pPr>
              <w:pStyle w:val="normal00"/>
              <w:widowControl w:val="0"/>
              <w:spacing w:line="240" w:lineRule="auto"/>
              <w:jc w:val="both"/>
              <w:rPr>
                <w:sz w:val="20"/>
                <w:szCs w:val="20"/>
              </w:rPr>
            </w:pPr>
            <w:r w:rsidRPr="00000000">
              <w:rPr>
                <w:sz w:val="20"/>
                <w:szCs w:val="20"/>
                <w:rtl w:val="0"/>
              </w:rPr>
              <w:t>Ver item 3.2</w:t>
            </w:r>
          </w:p>
        </w:tc>
      </w:tr>
    </w:tbl>
    <w:p w:rsidR="00000000" w:rsidRPr="00000000" w:rsidP="00000000" w14:paraId="00000072">
      <w:pPr>
        <w:pStyle w:val="normal00"/>
        <w:widowControl w:val="0"/>
        <w:tabs>
          <w:tab w:val="left" w:pos="0"/>
        </w:tabs>
        <w:spacing w:line="240" w:lineRule="auto"/>
        <w:ind w:left="794" w:firstLine="0"/>
        <w:jc w:val="both"/>
        <w:rPr>
          <w:b/>
          <w:sz w:val="20"/>
          <w:szCs w:val="20"/>
        </w:rPr>
      </w:pPr>
    </w:p>
    <w:p w:rsidR="00000000" w:rsidRPr="00000000" w:rsidP="00000000" w14:paraId="00000073">
      <w:pPr>
        <w:pStyle w:val="normal00"/>
        <w:widowControl w:val="0"/>
        <w:tabs>
          <w:tab w:val="left" w:pos="0"/>
        </w:tabs>
        <w:spacing w:line="240" w:lineRule="auto"/>
        <w:ind w:left="794" w:firstLine="0"/>
        <w:jc w:val="both"/>
        <w:rPr>
          <w:b/>
          <w:sz w:val="20"/>
          <w:szCs w:val="20"/>
        </w:rPr>
      </w:pPr>
    </w:p>
    <w:p w:rsidR="00000000" w:rsidRPr="00000000" w:rsidP="00000000" w14:paraId="00000074">
      <w:pPr>
        <w:pStyle w:val="normal00"/>
        <w:widowControl w:val="0"/>
        <w:tabs>
          <w:tab w:val="left" w:pos="0"/>
        </w:tabs>
        <w:spacing w:line="240" w:lineRule="auto"/>
        <w:ind w:left="794" w:firstLine="0"/>
        <w:jc w:val="both"/>
        <w:rPr>
          <w:b/>
          <w:sz w:val="20"/>
          <w:szCs w:val="20"/>
        </w:rPr>
      </w:pPr>
    </w:p>
    <w:tbl>
      <w:tblPr>
        <w:tblStyle w:val="Table50"/>
        <w:tblW w:w="96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183"/>
        <w:gridCol w:w="6455"/>
      </w:tblGrid>
      <w:tr>
        <w:tblPrEx>
          <w:tblW w:w="96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Ex>
        <w:trPr>
          <w:cantSplit w:val="0"/>
          <w:trHeight w:val="405"/>
          <w:tblHeader w:val="0"/>
          <w:jc w:val="left"/>
        </w:trPr>
        <w:tc>
          <w:tcPr>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14:paraId="00000075">
            <w:pPr>
              <w:pStyle w:val="normal00"/>
              <w:widowControl w:val="0"/>
              <w:spacing w:line="240" w:lineRule="auto"/>
              <w:jc w:val="center"/>
              <w:rPr>
                <w:b/>
                <w:sz w:val="20"/>
                <w:szCs w:val="20"/>
              </w:rPr>
            </w:pPr>
            <w:r w:rsidRPr="00000000">
              <w:rPr>
                <w:b/>
                <w:sz w:val="20"/>
                <w:szCs w:val="20"/>
                <w:rtl w:val="0"/>
              </w:rPr>
              <w:t>INDICADOR 4 – Não fornecimento, não reposição, mau funcionamento ou inoperância de equipamentos/ferramentas previstos em contrato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14:paraId="00000077">
            <w:pPr>
              <w:pStyle w:val="normal00"/>
              <w:widowControl w:val="0"/>
              <w:spacing w:line="240" w:lineRule="auto"/>
              <w:jc w:val="both"/>
              <w:rPr>
                <w:b/>
                <w:sz w:val="20"/>
                <w:szCs w:val="20"/>
              </w:rPr>
            </w:pPr>
            <w:r w:rsidRPr="00000000">
              <w:rPr>
                <w:b/>
                <w:sz w:val="20"/>
                <w:szCs w:val="20"/>
                <w:rtl w:val="0"/>
              </w:rPr>
              <w:t>ITEM</w:t>
            </w:r>
          </w:p>
        </w:tc>
        <w:tc>
          <w:tcPr>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14:paraId="00000078">
            <w:pPr>
              <w:pStyle w:val="normal00"/>
              <w:widowControl w:val="0"/>
              <w:spacing w:line="240" w:lineRule="auto"/>
              <w:jc w:val="both"/>
              <w:rPr>
                <w:b/>
                <w:sz w:val="20"/>
                <w:szCs w:val="20"/>
              </w:rPr>
            </w:pPr>
            <w:r w:rsidRPr="00000000">
              <w:rPr>
                <w:b/>
                <w:sz w:val="20"/>
                <w:szCs w:val="20"/>
                <w:rtl w:val="0"/>
              </w:rPr>
              <w:t>DESCRIÇÃO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79">
            <w:pPr>
              <w:pStyle w:val="normal00"/>
              <w:widowControl w:val="0"/>
              <w:spacing w:line="240" w:lineRule="auto"/>
              <w:jc w:val="both"/>
              <w:rPr>
                <w:b/>
                <w:sz w:val="20"/>
                <w:szCs w:val="20"/>
              </w:rPr>
            </w:pPr>
            <w:r w:rsidRPr="00000000">
              <w:rPr>
                <w:b/>
                <w:sz w:val="20"/>
                <w:szCs w:val="20"/>
                <w:rtl w:val="0"/>
              </w:rPr>
              <w:t>Finalidade</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7A">
            <w:pPr>
              <w:pStyle w:val="normal00"/>
              <w:widowControl w:val="0"/>
              <w:spacing w:line="240" w:lineRule="auto"/>
              <w:jc w:val="both"/>
              <w:rPr>
                <w:sz w:val="20"/>
                <w:szCs w:val="20"/>
              </w:rPr>
            </w:pPr>
            <w:r w:rsidRPr="00000000">
              <w:rPr>
                <w:sz w:val="20"/>
                <w:szCs w:val="20"/>
                <w:rtl w:val="0"/>
              </w:rPr>
              <w:t>Garantir a qualidade e o quantitativo dos equipamentos e ferramentas fornecidos.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7B">
            <w:pPr>
              <w:pStyle w:val="normal00"/>
              <w:widowControl w:val="0"/>
              <w:spacing w:line="240" w:lineRule="auto"/>
              <w:jc w:val="both"/>
              <w:rPr>
                <w:b/>
                <w:sz w:val="20"/>
                <w:szCs w:val="20"/>
              </w:rPr>
            </w:pPr>
            <w:r w:rsidRPr="00000000">
              <w:rPr>
                <w:b/>
                <w:sz w:val="20"/>
                <w:szCs w:val="20"/>
                <w:rtl w:val="0"/>
              </w:rPr>
              <w:t>Meta a cumprir</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7C">
            <w:pPr>
              <w:pStyle w:val="normal00"/>
              <w:widowControl w:val="0"/>
              <w:spacing w:line="240" w:lineRule="auto"/>
              <w:jc w:val="both"/>
              <w:rPr>
                <w:sz w:val="20"/>
                <w:szCs w:val="20"/>
              </w:rPr>
            </w:pPr>
            <w:r w:rsidRPr="00000000">
              <w:rPr>
                <w:sz w:val="20"/>
                <w:szCs w:val="20"/>
                <w:rtl w:val="0"/>
              </w:rPr>
              <w:t>Ter a disposição do Colaborador da Contratada todos os equipamentos/ferramentas previstos em contrato, de forma permanente.</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7D">
            <w:pPr>
              <w:pStyle w:val="normal00"/>
              <w:widowControl w:val="0"/>
              <w:spacing w:line="240" w:lineRule="auto"/>
              <w:jc w:val="both"/>
              <w:rPr>
                <w:b/>
                <w:sz w:val="20"/>
                <w:szCs w:val="20"/>
              </w:rPr>
            </w:pPr>
            <w:r w:rsidRPr="00000000">
              <w:rPr>
                <w:b/>
                <w:sz w:val="20"/>
                <w:szCs w:val="20"/>
                <w:rtl w:val="0"/>
              </w:rPr>
              <w:t>Instrumento de medição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7E">
            <w:pPr>
              <w:pStyle w:val="normal00"/>
              <w:widowControl w:val="0"/>
              <w:spacing w:line="240" w:lineRule="auto"/>
              <w:jc w:val="both"/>
              <w:rPr>
                <w:sz w:val="20"/>
                <w:szCs w:val="20"/>
              </w:rPr>
            </w:pPr>
            <w:r w:rsidRPr="00000000">
              <w:rPr>
                <w:sz w:val="20"/>
                <w:szCs w:val="20"/>
                <w:rtl w:val="0"/>
              </w:rPr>
              <w:t>Não fornecimento ou não reposição de equipamento/ferramenta previsto em contrato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7F">
            <w:pPr>
              <w:pStyle w:val="normal00"/>
              <w:widowControl w:val="0"/>
              <w:spacing w:line="240" w:lineRule="auto"/>
              <w:jc w:val="both"/>
              <w:rPr>
                <w:b/>
                <w:sz w:val="20"/>
                <w:szCs w:val="20"/>
              </w:rPr>
            </w:pPr>
            <w:r w:rsidRPr="00000000">
              <w:rPr>
                <w:b/>
                <w:sz w:val="20"/>
                <w:szCs w:val="20"/>
                <w:rtl w:val="0"/>
              </w:rPr>
              <w:t>Forma de acompanhamento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80">
            <w:pPr>
              <w:pStyle w:val="normal00"/>
              <w:widowControl w:val="0"/>
              <w:spacing w:line="240" w:lineRule="auto"/>
              <w:jc w:val="both"/>
              <w:rPr>
                <w:sz w:val="20"/>
                <w:szCs w:val="20"/>
              </w:rPr>
            </w:pPr>
            <w:r w:rsidRPr="00000000">
              <w:rPr>
                <w:sz w:val="20"/>
                <w:szCs w:val="20"/>
                <w:rtl w:val="0"/>
              </w:rPr>
              <w:t xml:space="preserve">Pessoal. Pelo fiscal do contrato através de verificação </w:t>
            </w:r>
            <w:r w:rsidRPr="00000000">
              <w:rPr>
                <w:i/>
                <w:sz w:val="20"/>
                <w:szCs w:val="20"/>
                <w:rtl w:val="0"/>
              </w:rPr>
              <w:t>“in loco”</w:t>
            </w:r>
            <w:r w:rsidRPr="00000000">
              <w:rPr>
                <w:sz w:val="20"/>
                <w:szCs w:val="20"/>
                <w:rtl w:val="0"/>
              </w:rPr>
              <w:t>.</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81">
            <w:pPr>
              <w:pStyle w:val="normal00"/>
              <w:widowControl w:val="0"/>
              <w:spacing w:line="240" w:lineRule="auto"/>
              <w:jc w:val="both"/>
              <w:rPr>
                <w:b/>
                <w:sz w:val="20"/>
                <w:szCs w:val="20"/>
              </w:rPr>
            </w:pPr>
            <w:r w:rsidRPr="00000000">
              <w:rPr>
                <w:b/>
                <w:sz w:val="20"/>
                <w:szCs w:val="20"/>
                <w:rtl w:val="0"/>
              </w:rPr>
              <w:t>Periodicidade</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82">
            <w:pPr>
              <w:pStyle w:val="normal00"/>
              <w:widowControl w:val="0"/>
              <w:spacing w:line="240" w:lineRule="auto"/>
              <w:jc w:val="both"/>
              <w:rPr>
                <w:sz w:val="20"/>
                <w:szCs w:val="20"/>
              </w:rPr>
            </w:pPr>
            <w:r w:rsidRPr="00000000">
              <w:rPr>
                <w:sz w:val="20"/>
                <w:szCs w:val="20"/>
                <w:rtl w:val="0"/>
              </w:rPr>
              <w:t>Diária, por amostragem.</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83">
            <w:pPr>
              <w:pStyle w:val="normal00"/>
              <w:widowControl w:val="0"/>
              <w:spacing w:line="240" w:lineRule="auto"/>
              <w:jc w:val="both"/>
              <w:rPr>
                <w:b/>
                <w:sz w:val="20"/>
                <w:szCs w:val="20"/>
              </w:rPr>
            </w:pPr>
            <w:r w:rsidRPr="00000000">
              <w:rPr>
                <w:b/>
                <w:sz w:val="20"/>
                <w:szCs w:val="20"/>
                <w:rtl w:val="0"/>
              </w:rPr>
              <w:t>Mecanismo de Cálculo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84">
            <w:pPr>
              <w:pStyle w:val="normal00"/>
              <w:widowControl w:val="0"/>
              <w:spacing w:line="240" w:lineRule="auto"/>
              <w:jc w:val="both"/>
              <w:rPr>
                <w:sz w:val="20"/>
                <w:szCs w:val="20"/>
              </w:rPr>
            </w:pPr>
            <w:r w:rsidRPr="00000000">
              <w:rPr>
                <w:sz w:val="20"/>
                <w:szCs w:val="20"/>
                <w:rtl w:val="0"/>
              </w:rPr>
              <w:t>Identificação de, pelo menos, uma ocorrência de não fornecimento ou de não reposição de um dos equipamentos/ferramentas previstos em contrato.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85">
            <w:pPr>
              <w:pStyle w:val="normal00"/>
              <w:widowControl w:val="0"/>
              <w:spacing w:line="240" w:lineRule="auto"/>
              <w:jc w:val="both"/>
              <w:rPr>
                <w:b/>
                <w:sz w:val="20"/>
                <w:szCs w:val="20"/>
              </w:rPr>
            </w:pPr>
            <w:r w:rsidRPr="00000000">
              <w:rPr>
                <w:b/>
                <w:sz w:val="20"/>
                <w:szCs w:val="20"/>
                <w:rtl w:val="0"/>
              </w:rPr>
              <w:t>Início de Vigência</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86">
            <w:pPr>
              <w:pStyle w:val="normal00"/>
              <w:widowControl w:val="0"/>
              <w:spacing w:line="240" w:lineRule="auto"/>
              <w:jc w:val="both"/>
              <w:rPr>
                <w:sz w:val="20"/>
                <w:szCs w:val="20"/>
              </w:rPr>
            </w:pPr>
            <w:r w:rsidRPr="00000000">
              <w:rPr>
                <w:sz w:val="20"/>
                <w:szCs w:val="20"/>
                <w:rtl w:val="0"/>
              </w:rPr>
              <w:t>A partir do início da prestação do serviço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87">
            <w:pPr>
              <w:pStyle w:val="normal00"/>
              <w:widowControl w:val="0"/>
              <w:spacing w:line="240" w:lineRule="auto"/>
              <w:jc w:val="both"/>
              <w:rPr>
                <w:b/>
                <w:sz w:val="20"/>
                <w:szCs w:val="20"/>
              </w:rPr>
            </w:pPr>
            <w:r w:rsidRPr="00000000">
              <w:rPr>
                <w:b/>
                <w:sz w:val="20"/>
                <w:szCs w:val="20"/>
                <w:rtl w:val="0"/>
              </w:rPr>
              <w:t>Faixas de ajuste no pagamento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88">
            <w:pPr>
              <w:pStyle w:val="normal00"/>
              <w:widowControl w:val="0"/>
              <w:spacing w:line="240" w:lineRule="auto"/>
              <w:jc w:val="both"/>
              <w:rPr>
                <w:sz w:val="20"/>
                <w:szCs w:val="20"/>
              </w:rPr>
            </w:pPr>
            <w:r w:rsidRPr="00000000">
              <w:rPr>
                <w:sz w:val="20"/>
                <w:szCs w:val="20"/>
                <w:rtl w:val="0"/>
              </w:rPr>
              <w:t>Sem ocorrências = 15 Pontos</w:t>
            </w:r>
          </w:p>
          <w:p w:rsidR="00000000" w:rsidRPr="00000000" w:rsidP="00000000" w14:paraId="00000089">
            <w:pPr>
              <w:pStyle w:val="normal00"/>
              <w:widowControl w:val="0"/>
              <w:spacing w:line="240" w:lineRule="auto"/>
              <w:jc w:val="both"/>
              <w:rPr>
                <w:sz w:val="20"/>
                <w:szCs w:val="20"/>
              </w:rPr>
            </w:pPr>
            <w:r w:rsidRPr="00000000">
              <w:rPr>
                <w:sz w:val="20"/>
                <w:szCs w:val="20"/>
                <w:rtl w:val="0"/>
              </w:rPr>
              <w:t>1 ocorrência = 13 Pontos</w:t>
            </w:r>
          </w:p>
          <w:p w:rsidR="00000000" w:rsidRPr="00000000" w:rsidP="00000000" w14:paraId="0000008A">
            <w:pPr>
              <w:pStyle w:val="normal00"/>
              <w:widowControl w:val="0"/>
              <w:spacing w:line="240" w:lineRule="auto"/>
              <w:jc w:val="both"/>
              <w:rPr>
                <w:sz w:val="20"/>
                <w:szCs w:val="20"/>
              </w:rPr>
            </w:pPr>
            <w:r w:rsidRPr="00000000">
              <w:rPr>
                <w:sz w:val="20"/>
                <w:szCs w:val="20"/>
                <w:rtl w:val="0"/>
              </w:rPr>
              <w:t>2 ocorrências = 12 Pontos</w:t>
            </w:r>
          </w:p>
          <w:p w:rsidR="00000000" w:rsidRPr="00000000" w:rsidP="00000000" w14:paraId="0000008B">
            <w:pPr>
              <w:pStyle w:val="normal00"/>
              <w:widowControl w:val="0"/>
              <w:spacing w:line="240" w:lineRule="auto"/>
              <w:jc w:val="both"/>
              <w:rPr>
                <w:sz w:val="20"/>
                <w:szCs w:val="20"/>
              </w:rPr>
            </w:pPr>
            <w:r w:rsidRPr="00000000">
              <w:rPr>
                <w:sz w:val="20"/>
                <w:szCs w:val="20"/>
                <w:rtl w:val="0"/>
              </w:rPr>
              <w:t>3 ocorrências = 10 Pontos</w:t>
            </w:r>
          </w:p>
          <w:p w:rsidR="00000000" w:rsidRPr="00000000" w:rsidP="00000000" w14:paraId="0000008C">
            <w:pPr>
              <w:pStyle w:val="normal00"/>
              <w:widowControl w:val="0"/>
              <w:spacing w:line="240" w:lineRule="auto"/>
              <w:jc w:val="both"/>
              <w:rPr>
                <w:sz w:val="20"/>
                <w:szCs w:val="20"/>
              </w:rPr>
            </w:pPr>
            <w:r w:rsidRPr="00000000">
              <w:rPr>
                <w:sz w:val="20"/>
                <w:szCs w:val="20"/>
                <w:rtl w:val="0"/>
              </w:rPr>
              <w:t>4 ocorrências = 8 Pontos</w:t>
            </w:r>
          </w:p>
          <w:p w:rsidR="00000000" w:rsidRPr="00000000" w:rsidP="00000000" w14:paraId="0000008D">
            <w:pPr>
              <w:pStyle w:val="normal00"/>
              <w:widowControl w:val="0"/>
              <w:spacing w:line="240" w:lineRule="auto"/>
              <w:jc w:val="both"/>
              <w:rPr>
                <w:sz w:val="20"/>
                <w:szCs w:val="20"/>
              </w:rPr>
            </w:pPr>
            <w:r w:rsidRPr="00000000">
              <w:rPr>
                <w:sz w:val="20"/>
                <w:szCs w:val="20"/>
                <w:rtl w:val="0"/>
              </w:rPr>
              <w:t>5 ocorrências = 4 Pontos</w:t>
            </w:r>
          </w:p>
          <w:p w:rsidR="00000000" w:rsidRPr="00000000" w:rsidP="00000000" w14:paraId="0000008E">
            <w:pPr>
              <w:pStyle w:val="normal00"/>
              <w:widowControl w:val="0"/>
              <w:spacing w:line="240" w:lineRule="auto"/>
              <w:jc w:val="both"/>
              <w:rPr>
                <w:sz w:val="20"/>
                <w:szCs w:val="20"/>
              </w:rPr>
            </w:pPr>
            <w:r w:rsidRPr="00000000">
              <w:rPr>
                <w:sz w:val="20"/>
                <w:szCs w:val="20"/>
                <w:rtl w:val="0"/>
              </w:rPr>
              <w:t>6 ou mais ocorrências = 0 Pontos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8F">
            <w:pPr>
              <w:pStyle w:val="normal00"/>
              <w:widowControl w:val="0"/>
              <w:spacing w:line="240" w:lineRule="auto"/>
              <w:jc w:val="both"/>
              <w:rPr>
                <w:b/>
                <w:sz w:val="20"/>
                <w:szCs w:val="20"/>
              </w:rPr>
            </w:pPr>
            <w:r w:rsidRPr="00000000">
              <w:rPr>
                <w:b/>
                <w:sz w:val="20"/>
                <w:szCs w:val="20"/>
                <w:rtl w:val="0"/>
              </w:rPr>
              <w:t>Sanções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90">
            <w:pPr>
              <w:pStyle w:val="normal00"/>
              <w:widowControl w:val="0"/>
              <w:spacing w:line="240" w:lineRule="auto"/>
              <w:jc w:val="both"/>
              <w:rPr>
                <w:sz w:val="20"/>
                <w:szCs w:val="20"/>
              </w:rPr>
            </w:pPr>
            <w:r w:rsidRPr="00000000">
              <w:rPr>
                <w:sz w:val="20"/>
                <w:szCs w:val="20"/>
                <w:rtl w:val="0"/>
              </w:rPr>
              <w:t>Ver item 3.2</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91">
            <w:pPr>
              <w:pStyle w:val="normal00"/>
              <w:widowControl w:val="0"/>
              <w:spacing w:line="240" w:lineRule="auto"/>
              <w:jc w:val="both"/>
              <w:rPr>
                <w:b/>
                <w:sz w:val="20"/>
                <w:szCs w:val="20"/>
              </w:rPr>
            </w:pPr>
            <w:r w:rsidRPr="00000000">
              <w:rPr>
                <w:b/>
                <w:sz w:val="20"/>
                <w:szCs w:val="20"/>
                <w:rtl w:val="0"/>
              </w:rPr>
              <w:t>Observações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92">
            <w:pPr>
              <w:pStyle w:val="normal00"/>
              <w:widowControl w:val="0"/>
              <w:spacing w:line="240" w:lineRule="auto"/>
              <w:jc w:val="both"/>
              <w:rPr>
                <w:sz w:val="20"/>
                <w:szCs w:val="20"/>
              </w:rPr>
            </w:pPr>
            <w:r w:rsidRPr="00000000">
              <w:rPr>
                <w:sz w:val="20"/>
                <w:szCs w:val="20"/>
                <w:rtl w:val="0"/>
              </w:rPr>
              <w:t>Quesitos avaliados na pesquisa encontram-se no formulário abaixo</w:t>
            </w:r>
          </w:p>
        </w:tc>
      </w:tr>
    </w:tbl>
    <w:p w:rsidR="00000000" w:rsidRPr="00000000" w:rsidP="00000000" w14:paraId="00000093">
      <w:pPr>
        <w:pStyle w:val="normal00"/>
        <w:widowControl w:val="0"/>
        <w:tabs>
          <w:tab w:val="left" w:pos="0"/>
        </w:tabs>
        <w:spacing w:line="240" w:lineRule="auto"/>
        <w:ind w:left="794" w:firstLine="0"/>
        <w:jc w:val="both"/>
        <w:rPr>
          <w:b/>
          <w:sz w:val="20"/>
          <w:szCs w:val="20"/>
          <w:highlight w:val="lightGray"/>
        </w:rPr>
      </w:pPr>
    </w:p>
    <w:tbl>
      <w:tblPr>
        <w:tblStyle w:val="Table60"/>
        <w:tblW w:w="96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183"/>
        <w:gridCol w:w="6455"/>
      </w:tblGrid>
      <w:tr>
        <w:tblPrEx>
          <w:tblW w:w="96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Ex>
        <w:trPr>
          <w:cantSplit w:val="0"/>
          <w:trHeight w:val="405"/>
          <w:tblHeader w:val="0"/>
          <w:jc w:val="left"/>
        </w:trPr>
        <w:tc>
          <w:tcPr>
            <w:gridSpan w:val="2"/>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14:paraId="00000094">
            <w:pPr>
              <w:pStyle w:val="normal00"/>
              <w:widowControl w:val="0"/>
              <w:spacing w:line="240" w:lineRule="auto"/>
              <w:jc w:val="center"/>
              <w:rPr>
                <w:b/>
                <w:sz w:val="20"/>
                <w:szCs w:val="20"/>
              </w:rPr>
            </w:pPr>
            <w:r w:rsidRPr="00000000">
              <w:rPr>
                <w:b/>
                <w:sz w:val="20"/>
                <w:szCs w:val="20"/>
                <w:rtl w:val="0"/>
              </w:rPr>
              <w:t>INDICADOR 5 – Qualidade dos serviços prestados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14:paraId="00000096">
            <w:pPr>
              <w:pStyle w:val="normal00"/>
              <w:widowControl w:val="0"/>
              <w:spacing w:line="240" w:lineRule="auto"/>
              <w:jc w:val="both"/>
              <w:rPr>
                <w:b/>
                <w:sz w:val="20"/>
                <w:szCs w:val="20"/>
              </w:rPr>
            </w:pPr>
            <w:r w:rsidRPr="00000000">
              <w:rPr>
                <w:b/>
                <w:sz w:val="20"/>
                <w:szCs w:val="20"/>
                <w:rtl w:val="0"/>
              </w:rPr>
              <w:t>ITEM</w:t>
            </w:r>
          </w:p>
        </w:tc>
        <w:tc>
          <w:tcPr>
            <w:tcBorders>
              <w:top w:val="single" w:sz="4" w:space="0" w:color="00000A"/>
              <w:left w:val="single" w:sz="4" w:space="0" w:color="00000A"/>
              <w:bottom w:val="single" w:sz="4" w:space="0" w:color="00000A"/>
              <w:right w:val="single" w:sz="4" w:space="0" w:color="00000A"/>
            </w:tcBorders>
            <w:shd w:val="clear" w:color="auto" w:fill="E6E6E6"/>
            <w:vAlign w:val="center"/>
          </w:tcPr>
          <w:p w:rsidR="00000000" w:rsidRPr="00000000" w:rsidP="00000000" w14:paraId="00000097">
            <w:pPr>
              <w:pStyle w:val="normal00"/>
              <w:widowControl w:val="0"/>
              <w:spacing w:line="240" w:lineRule="auto"/>
              <w:jc w:val="both"/>
              <w:rPr>
                <w:b/>
                <w:sz w:val="20"/>
                <w:szCs w:val="20"/>
              </w:rPr>
            </w:pPr>
            <w:r w:rsidRPr="00000000">
              <w:rPr>
                <w:b/>
                <w:sz w:val="20"/>
                <w:szCs w:val="20"/>
                <w:rtl w:val="0"/>
              </w:rPr>
              <w:t>DESCRIÇÃO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98">
            <w:pPr>
              <w:pStyle w:val="normal00"/>
              <w:widowControl w:val="0"/>
              <w:spacing w:line="240" w:lineRule="auto"/>
              <w:jc w:val="both"/>
              <w:rPr>
                <w:b/>
                <w:sz w:val="20"/>
                <w:szCs w:val="20"/>
              </w:rPr>
            </w:pPr>
            <w:r w:rsidRPr="00000000">
              <w:rPr>
                <w:b/>
                <w:sz w:val="20"/>
                <w:szCs w:val="20"/>
                <w:rtl w:val="0"/>
              </w:rPr>
              <w:t>Finalidade</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99">
            <w:pPr>
              <w:pStyle w:val="normal00"/>
              <w:widowControl w:val="0"/>
              <w:spacing w:line="240" w:lineRule="auto"/>
              <w:jc w:val="both"/>
              <w:rPr>
                <w:sz w:val="20"/>
                <w:szCs w:val="20"/>
              </w:rPr>
            </w:pPr>
            <w:r w:rsidRPr="00000000">
              <w:rPr>
                <w:sz w:val="20"/>
                <w:szCs w:val="20"/>
                <w:rtl w:val="0"/>
              </w:rPr>
              <w:t>Garantir o nível de qualidade global na prestação do serviço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9A">
            <w:pPr>
              <w:pStyle w:val="normal00"/>
              <w:widowControl w:val="0"/>
              <w:spacing w:line="240" w:lineRule="auto"/>
              <w:jc w:val="both"/>
              <w:rPr>
                <w:b/>
                <w:sz w:val="20"/>
                <w:szCs w:val="20"/>
              </w:rPr>
            </w:pPr>
            <w:r w:rsidRPr="00000000">
              <w:rPr>
                <w:b/>
                <w:sz w:val="20"/>
                <w:szCs w:val="20"/>
                <w:rtl w:val="0"/>
              </w:rPr>
              <w:t>Meta a cumprir</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9B">
            <w:pPr>
              <w:pStyle w:val="normal00"/>
              <w:widowControl w:val="0"/>
              <w:spacing w:line="240" w:lineRule="auto"/>
              <w:jc w:val="both"/>
              <w:rPr>
                <w:sz w:val="20"/>
                <w:szCs w:val="20"/>
              </w:rPr>
            </w:pPr>
            <w:r w:rsidRPr="00000000">
              <w:rPr>
                <w:sz w:val="20"/>
                <w:szCs w:val="20"/>
                <w:rtl w:val="0"/>
              </w:rPr>
              <w:t>Quanto maior melhor</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9C">
            <w:pPr>
              <w:pStyle w:val="normal00"/>
              <w:widowControl w:val="0"/>
              <w:spacing w:line="240" w:lineRule="auto"/>
              <w:jc w:val="both"/>
              <w:rPr>
                <w:b/>
                <w:sz w:val="20"/>
                <w:szCs w:val="20"/>
              </w:rPr>
            </w:pPr>
            <w:r w:rsidRPr="00000000">
              <w:rPr>
                <w:b/>
                <w:sz w:val="20"/>
                <w:szCs w:val="20"/>
                <w:rtl w:val="0"/>
              </w:rPr>
              <w:t>Instrumento de medição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9D">
            <w:pPr>
              <w:pStyle w:val="normal00"/>
              <w:widowControl w:val="0"/>
              <w:spacing w:line="240" w:lineRule="auto"/>
              <w:jc w:val="both"/>
              <w:rPr>
                <w:sz w:val="20"/>
                <w:szCs w:val="20"/>
              </w:rPr>
            </w:pPr>
            <w:r w:rsidRPr="00000000">
              <w:rPr>
                <w:sz w:val="20"/>
                <w:szCs w:val="20"/>
                <w:rtl w:val="0"/>
              </w:rPr>
              <w:t>Observação/avaliação da execução e dos resultados dos serviços prestados.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9E">
            <w:pPr>
              <w:pStyle w:val="normal00"/>
              <w:widowControl w:val="0"/>
              <w:spacing w:line="240" w:lineRule="auto"/>
              <w:jc w:val="both"/>
              <w:rPr>
                <w:b/>
                <w:sz w:val="20"/>
                <w:szCs w:val="20"/>
              </w:rPr>
            </w:pPr>
            <w:r w:rsidRPr="00000000">
              <w:rPr>
                <w:b/>
                <w:sz w:val="20"/>
                <w:szCs w:val="20"/>
                <w:rtl w:val="0"/>
              </w:rPr>
              <w:t>Forma de acompanhamento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9F">
            <w:pPr>
              <w:pStyle w:val="normal00"/>
              <w:widowControl w:val="0"/>
              <w:spacing w:line="240" w:lineRule="auto"/>
              <w:jc w:val="both"/>
              <w:rPr>
                <w:sz w:val="20"/>
                <w:szCs w:val="20"/>
              </w:rPr>
            </w:pPr>
            <w:r w:rsidRPr="00000000">
              <w:rPr>
                <w:sz w:val="20"/>
                <w:szCs w:val="20"/>
                <w:rtl w:val="0"/>
              </w:rPr>
              <w:t xml:space="preserve">Pessoal. Pelo fiscal do contrato através de verificação </w:t>
            </w:r>
            <w:r w:rsidRPr="00000000">
              <w:rPr>
                <w:i/>
                <w:sz w:val="20"/>
                <w:szCs w:val="20"/>
                <w:rtl w:val="0"/>
              </w:rPr>
              <w:t>“in loco”</w:t>
            </w:r>
            <w:r w:rsidRPr="00000000">
              <w:rPr>
                <w:sz w:val="20"/>
                <w:szCs w:val="20"/>
                <w:rtl w:val="0"/>
              </w:rPr>
              <w:t>.</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0">
            <w:pPr>
              <w:pStyle w:val="normal00"/>
              <w:widowControl w:val="0"/>
              <w:spacing w:line="240" w:lineRule="auto"/>
              <w:jc w:val="both"/>
              <w:rPr>
                <w:b/>
                <w:sz w:val="20"/>
                <w:szCs w:val="20"/>
              </w:rPr>
            </w:pPr>
            <w:r w:rsidRPr="00000000">
              <w:rPr>
                <w:b/>
                <w:sz w:val="20"/>
                <w:szCs w:val="20"/>
                <w:rtl w:val="0"/>
              </w:rPr>
              <w:t>Periodicidade</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1">
            <w:pPr>
              <w:pStyle w:val="normal00"/>
              <w:widowControl w:val="0"/>
              <w:spacing w:line="240" w:lineRule="auto"/>
              <w:jc w:val="both"/>
              <w:rPr>
                <w:sz w:val="20"/>
                <w:szCs w:val="20"/>
              </w:rPr>
            </w:pPr>
            <w:r w:rsidRPr="00000000">
              <w:rPr>
                <w:sz w:val="20"/>
                <w:szCs w:val="20"/>
                <w:rtl w:val="0"/>
              </w:rPr>
              <w:t>Diária, por amostragem.</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2">
            <w:pPr>
              <w:pStyle w:val="normal00"/>
              <w:widowControl w:val="0"/>
              <w:spacing w:line="240" w:lineRule="auto"/>
              <w:jc w:val="both"/>
              <w:rPr>
                <w:b/>
                <w:sz w:val="20"/>
                <w:szCs w:val="20"/>
              </w:rPr>
            </w:pPr>
            <w:r w:rsidRPr="00000000">
              <w:rPr>
                <w:b/>
                <w:sz w:val="20"/>
                <w:szCs w:val="20"/>
                <w:rtl w:val="0"/>
              </w:rPr>
              <w:t>Mecanismo de Cálculo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3">
            <w:pPr>
              <w:pStyle w:val="normal00"/>
              <w:widowControl w:val="0"/>
              <w:spacing w:line="240" w:lineRule="auto"/>
              <w:jc w:val="both"/>
              <w:rPr>
                <w:sz w:val="20"/>
                <w:szCs w:val="20"/>
              </w:rPr>
            </w:pPr>
            <w:r w:rsidRPr="00000000">
              <w:rPr>
                <w:sz w:val="20"/>
                <w:szCs w:val="20"/>
                <w:rtl w:val="0"/>
              </w:rPr>
              <w:t>Descrita na Planilha de Avaliação da Qualidade dos Serviços prestados.</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4">
            <w:pPr>
              <w:pStyle w:val="normal00"/>
              <w:widowControl w:val="0"/>
              <w:spacing w:line="240" w:lineRule="auto"/>
              <w:jc w:val="both"/>
              <w:rPr>
                <w:b/>
                <w:sz w:val="20"/>
                <w:szCs w:val="20"/>
              </w:rPr>
            </w:pPr>
            <w:r w:rsidRPr="00000000">
              <w:rPr>
                <w:b/>
                <w:sz w:val="20"/>
                <w:szCs w:val="20"/>
                <w:rtl w:val="0"/>
              </w:rPr>
              <w:t>Início de Vigência</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5">
            <w:pPr>
              <w:pStyle w:val="normal00"/>
              <w:widowControl w:val="0"/>
              <w:spacing w:line="240" w:lineRule="auto"/>
              <w:jc w:val="both"/>
              <w:rPr>
                <w:sz w:val="20"/>
                <w:szCs w:val="20"/>
              </w:rPr>
            </w:pPr>
            <w:r w:rsidRPr="00000000">
              <w:rPr>
                <w:sz w:val="20"/>
                <w:szCs w:val="20"/>
                <w:rtl w:val="0"/>
              </w:rPr>
              <w:t>A partir do início da prestação do serviço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6">
            <w:pPr>
              <w:pStyle w:val="normal00"/>
              <w:widowControl w:val="0"/>
              <w:spacing w:line="240" w:lineRule="auto"/>
              <w:jc w:val="both"/>
              <w:rPr>
                <w:b/>
                <w:sz w:val="20"/>
                <w:szCs w:val="20"/>
              </w:rPr>
            </w:pPr>
            <w:r w:rsidRPr="00000000">
              <w:rPr>
                <w:b/>
                <w:sz w:val="20"/>
                <w:szCs w:val="20"/>
                <w:rtl w:val="0"/>
              </w:rPr>
              <w:t>Faixas de ajuste no pagamento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7">
            <w:pPr>
              <w:pStyle w:val="normal00"/>
              <w:widowControl w:val="0"/>
              <w:spacing w:line="240" w:lineRule="auto"/>
              <w:jc w:val="both"/>
              <w:rPr>
                <w:sz w:val="20"/>
                <w:szCs w:val="20"/>
              </w:rPr>
            </w:pPr>
            <w:r w:rsidRPr="00000000">
              <w:rPr>
                <w:sz w:val="20"/>
                <w:szCs w:val="20"/>
                <w:rtl w:val="0"/>
              </w:rPr>
              <w:t>De 0 a 20 pontos conforme resultados da avaliação.</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8">
            <w:pPr>
              <w:pStyle w:val="normal00"/>
              <w:widowControl w:val="0"/>
              <w:spacing w:line="240" w:lineRule="auto"/>
              <w:jc w:val="both"/>
              <w:rPr>
                <w:b/>
                <w:sz w:val="20"/>
                <w:szCs w:val="20"/>
              </w:rPr>
            </w:pPr>
            <w:r w:rsidRPr="00000000">
              <w:rPr>
                <w:b/>
                <w:sz w:val="20"/>
                <w:szCs w:val="20"/>
                <w:rtl w:val="0"/>
              </w:rPr>
              <w:t>Sanções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9">
            <w:pPr>
              <w:pStyle w:val="normal00"/>
              <w:widowControl w:val="0"/>
              <w:spacing w:line="240" w:lineRule="auto"/>
              <w:jc w:val="both"/>
              <w:rPr>
                <w:sz w:val="20"/>
                <w:szCs w:val="20"/>
              </w:rPr>
            </w:pPr>
            <w:r w:rsidRPr="00000000">
              <w:rPr>
                <w:sz w:val="20"/>
                <w:szCs w:val="20"/>
                <w:rtl w:val="0"/>
              </w:rPr>
              <w:t>Ver item 3.2</w:t>
            </w:r>
          </w:p>
        </w:tc>
      </w:tr>
      <w:tr>
        <w:tblPrEx>
          <w:tblW w:w="9638" w:type="dxa"/>
          <w:jc w:val="left"/>
          <w:tblInd w:w="-55" w:type="dxa"/>
          <w:tblLayout w:type="fixed"/>
          <w:tblLook w:val="0000"/>
        </w:tblPrEx>
        <w:trPr>
          <w:cantSplit w:val="0"/>
          <w:trHeight w:val="315"/>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A">
            <w:pPr>
              <w:pStyle w:val="normal00"/>
              <w:widowControl w:val="0"/>
              <w:spacing w:line="240" w:lineRule="auto"/>
              <w:jc w:val="both"/>
              <w:rPr>
                <w:b/>
                <w:sz w:val="20"/>
                <w:szCs w:val="20"/>
              </w:rPr>
            </w:pPr>
            <w:r w:rsidRPr="00000000">
              <w:rPr>
                <w:b/>
                <w:sz w:val="20"/>
                <w:szCs w:val="20"/>
                <w:rtl w:val="0"/>
              </w:rPr>
              <w:t>Observações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AB">
            <w:pPr>
              <w:pStyle w:val="normal00"/>
              <w:widowControl w:val="0"/>
              <w:spacing w:line="240" w:lineRule="auto"/>
              <w:jc w:val="both"/>
              <w:rPr>
                <w:sz w:val="20"/>
                <w:szCs w:val="20"/>
              </w:rPr>
            </w:pPr>
            <w:r w:rsidRPr="00000000">
              <w:rPr>
                <w:sz w:val="20"/>
                <w:szCs w:val="20"/>
                <w:rtl w:val="0"/>
              </w:rPr>
              <w:t>Quesitos avaliados na pesquisa encontram-se no formulário abaixo</w:t>
            </w:r>
          </w:p>
        </w:tc>
      </w:tr>
    </w:tbl>
    <w:p w:rsidR="00000000" w:rsidRPr="00000000" w:rsidP="00000000" w14:paraId="000000AC">
      <w:pPr>
        <w:pStyle w:val="normal00"/>
        <w:spacing w:line="240" w:lineRule="auto"/>
        <w:jc w:val="both"/>
        <w:rPr>
          <w:b/>
          <w:sz w:val="20"/>
          <w:szCs w:val="20"/>
        </w:rPr>
      </w:pPr>
    </w:p>
    <w:p w:rsidR="00000000" w:rsidRPr="00000000" w:rsidP="00000000" w14:paraId="000000AD">
      <w:pPr>
        <w:pStyle w:val="normal00"/>
        <w:widowControl w:val="0"/>
        <w:numPr>
          <w:ilvl w:val="0"/>
          <w:numId w:val="3"/>
        </w:numPr>
        <w:shd w:val="clear" w:color="auto" w:fill="C0C0C0"/>
        <w:spacing w:line="240" w:lineRule="auto"/>
        <w:jc w:val="both"/>
        <w:rPr>
          <w:b/>
          <w:sz w:val="20"/>
          <w:szCs w:val="20"/>
          <w:highlight w:val="lightGray"/>
        </w:rPr>
      </w:pPr>
      <w:r w:rsidRPr="00000000">
        <w:rPr>
          <w:b/>
          <w:sz w:val="20"/>
          <w:szCs w:val="20"/>
          <w:highlight w:val="lightGray"/>
          <w:rtl w:val="0"/>
        </w:rPr>
        <w:t>FAIXAS DE AJUSTE DE PAGAMENTO</w:t>
      </w:r>
    </w:p>
    <w:p w:rsidR="00000000" w:rsidRPr="00000000" w:rsidP="00000000" w14:paraId="000000AE">
      <w:pPr>
        <w:pStyle w:val="normal00"/>
        <w:keepLines/>
        <w:widowControl w:val="0"/>
        <w:tabs>
          <w:tab w:val="left" w:pos="0"/>
        </w:tabs>
        <w:spacing w:line="240" w:lineRule="auto"/>
        <w:jc w:val="both"/>
        <w:rPr>
          <w:sz w:val="20"/>
          <w:szCs w:val="20"/>
        </w:rPr>
      </w:pPr>
    </w:p>
    <w:p w:rsidR="00000000" w:rsidRPr="00000000" w:rsidP="00000000" w14:paraId="000000AF">
      <w:pPr>
        <w:pStyle w:val="normal00"/>
        <w:keepNext/>
        <w:widowControl w:val="0"/>
        <w:numPr>
          <w:ilvl w:val="1"/>
          <w:numId w:val="3"/>
        </w:numPr>
        <w:tabs>
          <w:tab w:val="left" w:pos="0"/>
        </w:tabs>
        <w:spacing w:before="297" w:after="117" w:line="240" w:lineRule="auto"/>
        <w:ind w:left="720"/>
        <w:jc w:val="both"/>
        <w:rPr>
          <w:b/>
          <w:i/>
          <w:sz w:val="20"/>
          <w:szCs w:val="20"/>
        </w:rPr>
      </w:pPr>
      <w:r w:rsidRPr="00000000">
        <w:rPr>
          <w:sz w:val="20"/>
          <w:szCs w:val="20"/>
          <w:rtl w:val="0"/>
        </w:rPr>
        <w:t>As pontuações de qualidade devem ser totalizadas para o mês de referência, conforme métodos apresentados nas tabelas acima.</w:t>
      </w:r>
    </w:p>
    <w:p w:rsidR="00000000" w:rsidRPr="00000000" w:rsidP="00000000" w14:paraId="000000B0">
      <w:pPr>
        <w:pStyle w:val="normal00"/>
        <w:widowControl w:val="0"/>
        <w:numPr>
          <w:ilvl w:val="2"/>
          <w:numId w:val="4"/>
        </w:numPr>
        <w:spacing w:line="240" w:lineRule="auto"/>
        <w:ind w:left="1247" w:hanging="884"/>
        <w:jc w:val="both"/>
        <w:rPr>
          <w:sz w:val="20"/>
          <w:szCs w:val="20"/>
        </w:rPr>
      </w:pPr>
      <w:r w:rsidRPr="00000000">
        <w:rPr>
          <w:sz w:val="20"/>
          <w:szCs w:val="20"/>
          <w:rtl w:val="0"/>
        </w:rPr>
        <w:t>A aplicação dos critérios de averiguação da qualidade resultará em uma pontuação final no intervalo de 0 a 100 pontos, correspondente à soma das pontuações obtidas para cada indicador, conforme fórmula abaixo:</w:t>
      </w:r>
    </w:p>
    <w:p w:rsidR="00000000" w:rsidRPr="00000000" w:rsidP="00000000" w14:paraId="000000B1">
      <w:pPr>
        <w:pStyle w:val="normal00"/>
        <w:widowControl w:val="0"/>
        <w:spacing w:line="240" w:lineRule="auto"/>
        <w:jc w:val="both"/>
        <w:rPr>
          <w:sz w:val="20"/>
          <w:szCs w:val="20"/>
        </w:rPr>
      </w:pPr>
    </w:p>
    <w:tbl>
      <w:tblPr>
        <w:tblStyle w:val="Table70"/>
        <w:tblW w:w="9638" w:type="dxa"/>
        <w:jc w:val="left"/>
        <w:tblInd w:w="-55" w:type="dxa"/>
        <w:tblBorders>
          <w:top w:val="single" w:sz="4" w:space="0" w:color="000001"/>
          <w:left w:val="single" w:sz="4" w:space="0" w:color="000001"/>
          <w:bottom w:val="single" w:sz="4" w:space="0" w:color="000001"/>
          <w:insideH w:val="single" w:sz="4" w:space="0" w:color="000001"/>
        </w:tblBorders>
        <w:tblLayout w:type="fixed"/>
        <w:tblLook w:val="0000"/>
      </w:tblPr>
      <w:tblGrid>
        <w:gridCol w:w="3171"/>
        <w:gridCol w:w="6467"/>
      </w:tblGrid>
      <w:tr>
        <w:tblPrEx>
          <w:tblW w:w="9638" w:type="dxa"/>
          <w:jc w:val="left"/>
          <w:tblInd w:w="-55" w:type="dxa"/>
          <w:tblBorders>
            <w:top w:val="single" w:sz="4" w:space="0" w:color="000001"/>
            <w:left w:val="single" w:sz="4" w:space="0" w:color="000001"/>
            <w:bottom w:val="single" w:sz="4" w:space="0" w:color="000001"/>
            <w:insideH w:val="single" w:sz="4" w:space="0" w:color="000001"/>
          </w:tblBorders>
          <w:tblLayout w:type="fixed"/>
          <w:tblLook w:val="0000"/>
        </w:tblPrEx>
        <w:trPr>
          <w:cantSplit w:val="0"/>
          <w:tblHeader w:val="0"/>
          <w:jc w:val="left"/>
        </w:trPr>
        <w:tc>
          <w:tcPr>
            <w:tcBorders>
              <w:top w:val="single" w:sz="4" w:space="0" w:color="000001"/>
              <w:left w:val="single" w:sz="4" w:space="0" w:color="000001"/>
              <w:bottom w:val="single" w:sz="4" w:space="0" w:color="000001"/>
            </w:tcBorders>
            <w:shd w:val="clear" w:color="auto" w:fill="auto"/>
          </w:tcPr>
          <w:p w:rsidR="00000000" w:rsidRPr="00000000" w:rsidP="00000000" w14:paraId="000000B2">
            <w:pPr>
              <w:pStyle w:val="normal00"/>
              <w:widowControl w:val="0"/>
              <w:spacing w:line="240" w:lineRule="auto"/>
              <w:jc w:val="both"/>
              <w:rPr>
                <w:sz w:val="20"/>
                <w:szCs w:val="20"/>
              </w:rPr>
            </w:pPr>
            <w:r w:rsidRPr="00000000">
              <w:rPr>
                <w:sz w:val="20"/>
                <w:szCs w:val="20"/>
                <w:rtl w:val="0"/>
              </w:rPr>
              <w:t>Pontuação total do serviço =</w:t>
            </w:r>
          </w:p>
        </w:tc>
        <w:tc>
          <w:tcPr>
            <w:tcBorders>
              <w:top w:val="single" w:sz="4" w:space="0" w:color="000001"/>
              <w:bottom w:val="single" w:sz="4" w:space="0" w:color="000001"/>
              <w:right w:val="single" w:sz="4" w:space="0" w:color="000001"/>
            </w:tcBorders>
            <w:shd w:val="clear" w:color="auto" w:fill="auto"/>
          </w:tcPr>
          <w:p w:rsidR="00000000" w:rsidRPr="00000000" w:rsidP="00000000" w14:paraId="000000B3">
            <w:pPr>
              <w:pStyle w:val="normal00"/>
              <w:widowControl w:val="0"/>
              <w:spacing w:line="240" w:lineRule="auto"/>
              <w:jc w:val="both"/>
              <w:rPr>
                <w:sz w:val="20"/>
                <w:szCs w:val="20"/>
              </w:rPr>
            </w:pPr>
            <w:r w:rsidRPr="00000000">
              <w:rPr>
                <w:sz w:val="20"/>
                <w:szCs w:val="20"/>
                <w:rtl w:val="0"/>
              </w:rPr>
              <w:t>Pontos “Indicador 1” + Pontos “Indicador 2” + Pontos “Indicador 3” + Pontos “Indicador 4” + Pontos “Indicador 5”.</w:t>
            </w:r>
          </w:p>
        </w:tc>
      </w:tr>
    </w:tbl>
    <w:p w:rsidR="00000000" w:rsidRPr="00000000" w:rsidP="00000000" w14:paraId="000000B4">
      <w:pPr>
        <w:pStyle w:val="normal00"/>
        <w:widowControl w:val="0"/>
        <w:spacing w:line="240" w:lineRule="auto"/>
        <w:jc w:val="both"/>
        <w:rPr>
          <w:sz w:val="20"/>
          <w:szCs w:val="20"/>
        </w:rPr>
      </w:pPr>
    </w:p>
    <w:p w:rsidR="00000000" w:rsidRPr="00000000" w:rsidP="00000000" w14:paraId="000000B5">
      <w:pPr>
        <w:pStyle w:val="normal00"/>
        <w:widowControl w:val="0"/>
        <w:numPr>
          <w:ilvl w:val="1"/>
          <w:numId w:val="4"/>
        </w:numPr>
        <w:spacing w:line="240" w:lineRule="auto"/>
        <w:ind w:left="720"/>
        <w:jc w:val="both"/>
        <w:rPr>
          <w:sz w:val="20"/>
          <w:szCs w:val="20"/>
        </w:rPr>
      </w:pPr>
      <w:r w:rsidRPr="00000000">
        <w:rPr>
          <w:sz w:val="20"/>
          <w:szCs w:val="20"/>
          <w:rtl w:val="0"/>
        </w:rPr>
        <w:t>Os pagamentos devidos, relativos a cada mês de referência, devem ser ajustados pela pontuação total do serviço, conforme tabela e fórmula apresentadas abaixo:</w:t>
      </w:r>
    </w:p>
    <w:p w:rsidR="00000000" w:rsidRPr="00000000" w:rsidP="00000000" w14:paraId="000000B6">
      <w:pPr>
        <w:pStyle w:val="normal00"/>
        <w:widowControl w:val="0"/>
        <w:spacing w:line="240" w:lineRule="auto"/>
        <w:ind w:left="720" w:firstLine="0"/>
        <w:jc w:val="both"/>
        <w:rPr>
          <w:sz w:val="20"/>
          <w:szCs w:val="20"/>
        </w:rPr>
      </w:pPr>
    </w:p>
    <w:p w:rsidR="00000000" w:rsidRPr="00000000" w:rsidP="00000000" w14:paraId="000000B7">
      <w:pPr>
        <w:pStyle w:val="normal00"/>
        <w:widowControl w:val="0"/>
        <w:spacing w:line="240" w:lineRule="auto"/>
        <w:jc w:val="both"/>
        <w:rPr>
          <w:b/>
          <w:sz w:val="20"/>
          <w:szCs w:val="20"/>
        </w:rPr>
      </w:pPr>
    </w:p>
    <w:tbl>
      <w:tblPr>
        <w:tblStyle w:val="Table80"/>
        <w:tblW w:w="9638" w:type="dxa"/>
        <w:jc w:val="center"/>
        <w:tblBorders>
          <w:top w:val="single" w:sz="4" w:space="0" w:color="000001"/>
          <w:left w:val="single" w:sz="4" w:space="0" w:color="000001"/>
          <w:bottom w:val="single" w:sz="4" w:space="0" w:color="000001"/>
          <w:insideH w:val="single" w:sz="4" w:space="0" w:color="000001"/>
        </w:tblBorders>
        <w:tblLayout w:type="fixed"/>
        <w:tblLook w:val="0000"/>
      </w:tblPr>
      <w:tblGrid>
        <w:gridCol w:w="3071"/>
        <w:gridCol w:w="3553"/>
        <w:gridCol w:w="3014"/>
      </w:tblGrid>
      <w:tr>
        <w:tblPrEx>
          <w:tblW w:w="9638" w:type="dxa"/>
          <w:jc w:val="center"/>
          <w:tblBorders>
            <w:top w:val="single" w:sz="4" w:space="0" w:color="000001"/>
            <w:left w:val="single" w:sz="4" w:space="0" w:color="000001"/>
            <w:bottom w:val="single" w:sz="4" w:space="0" w:color="000001"/>
            <w:insideH w:val="single" w:sz="4" w:space="0" w:color="000001"/>
          </w:tblBorders>
          <w:tblLayout w:type="fixed"/>
          <w:tblLook w:val="0000"/>
        </w:tblPrEx>
        <w:trPr>
          <w:cantSplit w:val="0"/>
          <w:tblHeader w:val="0"/>
          <w:jc w:val="center"/>
        </w:trPr>
        <w:tc>
          <w:tcPr>
            <w:tcBorders>
              <w:top w:val="single" w:sz="4" w:space="0" w:color="000001"/>
              <w:left w:val="single" w:sz="4" w:space="0" w:color="000001"/>
              <w:bottom w:val="single" w:sz="4" w:space="0" w:color="000001"/>
            </w:tcBorders>
            <w:shd w:val="clear" w:color="auto" w:fill="auto"/>
            <w:vAlign w:val="center"/>
          </w:tcPr>
          <w:p w:rsidR="00000000" w:rsidRPr="00000000" w:rsidP="00000000" w14:paraId="000000B8">
            <w:pPr>
              <w:pStyle w:val="normal00"/>
              <w:widowControl w:val="0"/>
              <w:spacing w:line="240" w:lineRule="auto"/>
              <w:jc w:val="center"/>
              <w:rPr>
                <w:b/>
                <w:sz w:val="20"/>
                <w:szCs w:val="20"/>
              </w:rPr>
            </w:pPr>
            <w:r w:rsidRPr="00000000">
              <w:rPr>
                <w:b/>
                <w:sz w:val="20"/>
                <w:szCs w:val="20"/>
                <w:rtl w:val="0"/>
              </w:rPr>
              <w:t>Faixas de pontuação de qualidade da ordem de serviço</w:t>
            </w:r>
          </w:p>
        </w:tc>
        <w:tc>
          <w:tcPr>
            <w:tcBorders>
              <w:top w:val="single" w:sz="4" w:space="0" w:color="000001"/>
              <w:left w:val="single" w:sz="4" w:space="0" w:color="000001"/>
              <w:bottom w:val="single" w:sz="4" w:space="0" w:color="000001"/>
            </w:tcBorders>
            <w:shd w:val="clear" w:color="auto" w:fill="auto"/>
            <w:vAlign w:val="center"/>
          </w:tcPr>
          <w:p w:rsidR="00000000" w:rsidRPr="00000000" w:rsidP="00000000" w14:paraId="000000B9">
            <w:pPr>
              <w:pStyle w:val="normal00"/>
              <w:widowControl w:val="0"/>
              <w:spacing w:line="240" w:lineRule="auto"/>
              <w:jc w:val="center"/>
              <w:rPr>
                <w:b/>
                <w:sz w:val="20"/>
                <w:szCs w:val="20"/>
              </w:rPr>
            </w:pPr>
            <w:r w:rsidRPr="00000000">
              <w:rPr>
                <w:b/>
                <w:sz w:val="20"/>
                <w:szCs w:val="20"/>
                <w:rtl w:val="0"/>
              </w:rPr>
              <w:t>Pagamento devido</w:t>
            </w:r>
          </w:p>
        </w:tc>
        <w:tc>
          <w:tcPr>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Pr="00000000" w:rsidP="00000000" w14:paraId="000000BA">
            <w:pPr>
              <w:pStyle w:val="normal00"/>
              <w:widowControl w:val="0"/>
              <w:spacing w:line="240" w:lineRule="auto"/>
              <w:jc w:val="center"/>
              <w:rPr>
                <w:b/>
                <w:sz w:val="20"/>
                <w:szCs w:val="20"/>
              </w:rPr>
            </w:pPr>
            <w:r w:rsidRPr="00000000">
              <w:rPr>
                <w:b/>
                <w:sz w:val="20"/>
                <w:szCs w:val="20"/>
                <w:rtl w:val="0"/>
              </w:rPr>
              <w:t>Fator de Ajuste de nível de serviço</w:t>
            </w:r>
          </w:p>
        </w:tc>
      </w:tr>
      <w:tr>
        <w:tblPrEx>
          <w:tblW w:w="9638" w:type="dxa"/>
          <w:jc w:val="center"/>
          <w:tblLayout w:type="fixed"/>
          <w:tblLook w:val="0000"/>
        </w:tblPrEx>
        <w:trPr>
          <w:cantSplit w:val="0"/>
          <w:tblHeader w:val="0"/>
          <w:jc w:val="center"/>
        </w:trPr>
        <w:tc>
          <w:tcPr>
            <w:tcBorders>
              <w:left w:val="single" w:sz="4" w:space="0" w:color="000001"/>
              <w:bottom w:val="single" w:sz="4" w:space="0" w:color="000001"/>
            </w:tcBorders>
            <w:shd w:val="clear" w:color="auto" w:fill="auto"/>
          </w:tcPr>
          <w:p w:rsidR="00000000" w:rsidRPr="00000000" w:rsidP="00000000" w14:paraId="000000BB">
            <w:pPr>
              <w:pStyle w:val="normal00"/>
              <w:widowControl w:val="0"/>
              <w:spacing w:line="240" w:lineRule="auto"/>
              <w:rPr>
                <w:sz w:val="20"/>
                <w:szCs w:val="20"/>
              </w:rPr>
            </w:pPr>
            <w:r w:rsidRPr="00000000">
              <w:rPr>
                <w:sz w:val="20"/>
                <w:szCs w:val="20"/>
                <w:rtl w:val="0"/>
              </w:rPr>
              <w:t>De 90 a 100 pontos</w:t>
            </w:r>
          </w:p>
        </w:tc>
        <w:tc>
          <w:tcPr>
            <w:tcBorders>
              <w:left w:val="single" w:sz="4" w:space="0" w:color="000001"/>
              <w:bottom w:val="single" w:sz="4" w:space="0" w:color="000001"/>
            </w:tcBorders>
            <w:shd w:val="clear" w:color="auto" w:fill="auto"/>
          </w:tcPr>
          <w:p w:rsidR="00000000" w:rsidRPr="00000000" w:rsidP="00000000" w14:paraId="000000BC">
            <w:pPr>
              <w:pStyle w:val="normal00"/>
              <w:widowControl w:val="0"/>
              <w:spacing w:line="240" w:lineRule="auto"/>
              <w:rPr>
                <w:sz w:val="20"/>
                <w:szCs w:val="20"/>
              </w:rPr>
            </w:pPr>
            <w:r w:rsidRPr="00000000">
              <w:rPr>
                <w:sz w:val="20"/>
                <w:szCs w:val="20"/>
                <w:rtl w:val="0"/>
              </w:rPr>
              <w:t>100% do valor previsto</w:t>
            </w:r>
          </w:p>
        </w:tc>
        <w:tc>
          <w:tcPr>
            <w:tcBorders>
              <w:left w:val="single" w:sz="4" w:space="0" w:color="000001"/>
              <w:bottom w:val="single" w:sz="4" w:space="0" w:color="000001"/>
              <w:right w:val="single" w:sz="4" w:space="0" w:color="000001"/>
            </w:tcBorders>
            <w:shd w:val="clear" w:color="auto" w:fill="auto"/>
          </w:tcPr>
          <w:p w:rsidR="00000000" w:rsidRPr="00000000" w:rsidP="00000000" w14:paraId="000000BD">
            <w:pPr>
              <w:pStyle w:val="normal00"/>
              <w:widowControl w:val="0"/>
              <w:spacing w:line="240" w:lineRule="auto"/>
              <w:jc w:val="both"/>
              <w:rPr>
                <w:sz w:val="20"/>
                <w:szCs w:val="20"/>
              </w:rPr>
            </w:pPr>
            <w:r w:rsidRPr="00000000">
              <w:rPr>
                <w:sz w:val="20"/>
                <w:szCs w:val="20"/>
                <w:rtl w:val="0"/>
              </w:rPr>
              <w:t>1,00</w:t>
            </w:r>
          </w:p>
        </w:tc>
      </w:tr>
      <w:tr>
        <w:tblPrEx>
          <w:tblW w:w="9638" w:type="dxa"/>
          <w:jc w:val="center"/>
          <w:tblLayout w:type="fixed"/>
          <w:tblLook w:val="0000"/>
        </w:tblPrEx>
        <w:trPr>
          <w:cantSplit w:val="0"/>
          <w:tblHeader w:val="0"/>
          <w:jc w:val="center"/>
        </w:trPr>
        <w:tc>
          <w:tcPr>
            <w:tcBorders>
              <w:left w:val="single" w:sz="4" w:space="0" w:color="000001"/>
              <w:bottom w:val="single" w:sz="4" w:space="0" w:color="000001"/>
            </w:tcBorders>
            <w:shd w:val="clear" w:color="auto" w:fill="auto"/>
          </w:tcPr>
          <w:p w:rsidR="00000000" w:rsidRPr="00000000" w:rsidP="00000000" w14:paraId="000000BE">
            <w:pPr>
              <w:pStyle w:val="normal00"/>
              <w:widowControl w:val="0"/>
              <w:spacing w:line="240" w:lineRule="auto"/>
              <w:rPr>
                <w:sz w:val="20"/>
                <w:szCs w:val="20"/>
              </w:rPr>
            </w:pPr>
            <w:r w:rsidRPr="00000000">
              <w:rPr>
                <w:sz w:val="20"/>
                <w:szCs w:val="20"/>
                <w:rtl w:val="0"/>
              </w:rPr>
              <w:t>De 80 a 89,9 pontos</w:t>
            </w:r>
          </w:p>
        </w:tc>
        <w:tc>
          <w:tcPr>
            <w:tcBorders>
              <w:left w:val="single" w:sz="4" w:space="0" w:color="000001"/>
              <w:bottom w:val="single" w:sz="4" w:space="0" w:color="000001"/>
            </w:tcBorders>
            <w:shd w:val="clear" w:color="auto" w:fill="auto"/>
          </w:tcPr>
          <w:p w:rsidR="00000000" w:rsidRPr="00000000" w:rsidP="00000000" w14:paraId="000000BF">
            <w:pPr>
              <w:pStyle w:val="normal00"/>
              <w:widowControl w:val="0"/>
              <w:spacing w:line="240" w:lineRule="auto"/>
              <w:rPr>
                <w:sz w:val="20"/>
                <w:szCs w:val="20"/>
              </w:rPr>
            </w:pPr>
            <w:r w:rsidRPr="00000000">
              <w:rPr>
                <w:sz w:val="20"/>
                <w:szCs w:val="20"/>
                <w:rtl w:val="0"/>
              </w:rPr>
              <w:t>97% do valor previsto</w:t>
            </w:r>
          </w:p>
        </w:tc>
        <w:tc>
          <w:tcPr>
            <w:tcBorders>
              <w:left w:val="single" w:sz="4" w:space="0" w:color="000001"/>
              <w:bottom w:val="single" w:sz="4" w:space="0" w:color="000001"/>
              <w:right w:val="single" w:sz="4" w:space="0" w:color="000001"/>
            </w:tcBorders>
            <w:shd w:val="clear" w:color="auto" w:fill="auto"/>
          </w:tcPr>
          <w:p w:rsidR="00000000" w:rsidRPr="00000000" w:rsidP="00000000" w14:paraId="000000C0">
            <w:pPr>
              <w:pStyle w:val="normal00"/>
              <w:widowControl w:val="0"/>
              <w:spacing w:line="240" w:lineRule="auto"/>
              <w:jc w:val="both"/>
              <w:rPr>
                <w:sz w:val="20"/>
                <w:szCs w:val="20"/>
              </w:rPr>
            </w:pPr>
            <w:r w:rsidRPr="00000000">
              <w:rPr>
                <w:sz w:val="20"/>
                <w:szCs w:val="20"/>
                <w:rtl w:val="0"/>
              </w:rPr>
              <w:t>0,97</w:t>
            </w:r>
          </w:p>
        </w:tc>
      </w:tr>
      <w:tr>
        <w:tblPrEx>
          <w:tblW w:w="9638" w:type="dxa"/>
          <w:jc w:val="center"/>
          <w:tblLayout w:type="fixed"/>
          <w:tblLook w:val="0000"/>
        </w:tblPrEx>
        <w:trPr>
          <w:cantSplit w:val="0"/>
          <w:tblHeader w:val="0"/>
          <w:jc w:val="center"/>
        </w:trPr>
        <w:tc>
          <w:tcPr>
            <w:tcBorders>
              <w:left w:val="single" w:sz="4" w:space="0" w:color="000001"/>
              <w:bottom w:val="single" w:sz="4" w:space="0" w:color="000001"/>
            </w:tcBorders>
            <w:shd w:val="clear" w:color="auto" w:fill="auto"/>
          </w:tcPr>
          <w:p w:rsidR="00000000" w:rsidRPr="00000000" w:rsidP="00000000" w14:paraId="000000C1">
            <w:pPr>
              <w:pStyle w:val="normal00"/>
              <w:widowControl w:val="0"/>
              <w:spacing w:line="240" w:lineRule="auto"/>
              <w:rPr>
                <w:sz w:val="20"/>
                <w:szCs w:val="20"/>
              </w:rPr>
            </w:pPr>
            <w:r w:rsidRPr="00000000">
              <w:rPr>
                <w:sz w:val="20"/>
                <w:szCs w:val="20"/>
                <w:rtl w:val="0"/>
              </w:rPr>
              <w:t>De 70 a 79,9 pontos</w:t>
            </w:r>
          </w:p>
        </w:tc>
        <w:tc>
          <w:tcPr>
            <w:tcBorders>
              <w:left w:val="single" w:sz="4" w:space="0" w:color="000001"/>
              <w:bottom w:val="single" w:sz="4" w:space="0" w:color="000001"/>
            </w:tcBorders>
            <w:shd w:val="clear" w:color="auto" w:fill="auto"/>
          </w:tcPr>
          <w:p w:rsidR="00000000" w:rsidRPr="00000000" w:rsidP="00000000" w14:paraId="000000C2">
            <w:pPr>
              <w:pStyle w:val="normal00"/>
              <w:widowControl w:val="0"/>
              <w:spacing w:line="240" w:lineRule="auto"/>
              <w:rPr>
                <w:sz w:val="20"/>
                <w:szCs w:val="20"/>
              </w:rPr>
            </w:pPr>
            <w:r w:rsidRPr="00000000">
              <w:rPr>
                <w:sz w:val="20"/>
                <w:szCs w:val="20"/>
                <w:rtl w:val="0"/>
              </w:rPr>
              <w:t>94% do valor previsto</w:t>
            </w:r>
          </w:p>
        </w:tc>
        <w:tc>
          <w:tcPr>
            <w:tcBorders>
              <w:left w:val="single" w:sz="4" w:space="0" w:color="000001"/>
              <w:bottom w:val="single" w:sz="4" w:space="0" w:color="000001"/>
              <w:right w:val="single" w:sz="4" w:space="0" w:color="000001"/>
            </w:tcBorders>
            <w:shd w:val="clear" w:color="auto" w:fill="auto"/>
          </w:tcPr>
          <w:p w:rsidR="00000000" w:rsidRPr="00000000" w:rsidP="00000000" w14:paraId="000000C3">
            <w:pPr>
              <w:pStyle w:val="normal00"/>
              <w:widowControl w:val="0"/>
              <w:spacing w:line="240" w:lineRule="auto"/>
              <w:jc w:val="both"/>
              <w:rPr>
                <w:sz w:val="20"/>
                <w:szCs w:val="20"/>
              </w:rPr>
            </w:pPr>
            <w:r w:rsidRPr="00000000">
              <w:rPr>
                <w:sz w:val="20"/>
                <w:szCs w:val="20"/>
                <w:rtl w:val="0"/>
              </w:rPr>
              <w:t>0,94</w:t>
            </w:r>
          </w:p>
        </w:tc>
      </w:tr>
      <w:tr>
        <w:tblPrEx>
          <w:tblW w:w="9638" w:type="dxa"/>
          <w:jc w:val="center"/>
          <w:tblLayout w:type="fixed"/>
          <w:tblLook w:val="0000"/>
        </w:tblPrEx>
        <w:trPr>
          <w:cantSplit w:val="0"/>
          <w:tblHeader w:val="0"/>
          <w:jc w:val="center"/>
        </w:trPr>
        <w:tc>
          <w:tcPr>
            <w:tcBorders>
              <w:left w:val="single" w:sz="4" w:space="0" w:color="000001"/>
              <w:bottom w:val="single" w:sz="4" w:space="0" w:color="000001"/>
            </w:tcBorders>
            <w:shd w:val="clear" w:color="auto" w:fill="auto"/>
          </w:tcPr>
          <w:p w:rsidR="00000000" w:rsidRPr="00000000" w:rsidP="00000000" w14:paraId="000000C4">
            <w:pPr>
              <w:pStyle w:val="normal00"/>
              <w:widowControl w:val="0"/>
              <w:spacing w:line="240" w:lineRule="auto"/>
              <w:rPr>
                <w:sz w:val="20"/>
                <w:szCs w:val="20"/>
              </w:rPr>
            </w:pPr>
            <w:r w:rsidRPr="00000000">
              <w:rPr>
                <w:sz w:val="20"/>
                <w:szCs w:val="20"/>
                <w:rtl w:val="0"/>
              </w:rPr>
              <w:t>De 60 a 69,9 pontos</w:t>
            </w:r>
          </w:p>
        </w:tc>
        <w:tc>
          <w:tcPr>
            <w:tcBorders>
              <w:left w:val="single" w:sz="4" w:space="0" w:color="000001"/>
              <w:bottom w:val="single" w:sz="4" w:space="0" w:color="000001"/>
            </w:tcBorders>
            <w:shd w:val="clear" w:color="auto" w:fill="auto"/>
          </w:tcPr>
          <w:p w:rsidR="00000000" w:rsidRPr="00000000" w:rsidP="00000000" w14:paraId="000000C5">
            <w:pPr>
              <w:pStyle w:val="normal00"/>
              <w:widowControl w:val="0"/>
              <w:spacing w:line="240" w:lineRule="auto"/>
              <w:rPr>
                <w:sz w:val="20"/>
                <w:szCs w:val="20"/>
              </w:rPr>
            </w:pPr>
            <w:r w:rsidRPr="00000000">
              <w:rPr>
                <w:sz w:val="20"/>
                <w:szCs w:val="20"/>
                <w:rtl w:val="0"/>
              </w:rPr>
              <w:t>90% do valor previsto</w:t>
            </w:r>
          </w:p>
        </w:tc>
        <w:tc>
          <w:tcPr>
            <w:tcBorders>
              <w:left w:val="single" w:sz="4" w:space="0" w:color="000001"/>
              <w:bottom w:val="single" w:sz="4" w:space="0" w:color="000001"/>
              <w:right w:val="single" w:sz="4" w:space="0" w:color="000001"/>
            </w:tcBorders>
            <w:shd w:val="clear" w:color="auto" w:fill="auto"/>
          </w:tcPr>
          <w:p w:rsidR="00000000" w:rsidRPr="00000000" w:rsidP="00000000" w14:paraId="000000C6">
            <w:pPr>
              <w:pStyle w:val="normal00"/>
              <w:widowControl w:val="0"/>
              <w:spacing w:line="240" w:lineRule="auto"/>
              <w:jc w:val="both"/>
              <w:rPr>
                <w:sz w:val="20"/>
                <w:szCs w:val="20"/>
              </w:rPr>
            </w:pPr>
            <w:r w:rsidRPr="00000000">
              <w:rPr>
                <w:sz w:val="20"/>
                <w:szCs w:val="20"/>
                <w:rtl w:val="0"/>
              </w:rPr>
              <w:t>0,90</w:t>
            </w:r>
          </w:p>
        </w:tc>
      </w:tr>
      <w:tr>
        <w:tblPrEx>
          <w:tblW w:w="9638" w:type="dxa"/>
          <w:jc w:val="center"/>
          <w:tblLayout w:type="fixed"/>
          <w:tblLook w:val="0000"/>
        </w:tblPrEx>
        <w:trPr>
          <w:cantSplit w:val="0"/>
          <w:tblHeader w:val="0"/>
          <w:jc w:val="center"/>
        </w:trPr>
        <w:tc>
          <w:tcPr>
            <w:tcBorders>
              <w:left w:val="single" w:sz="4" w:space="0" w:color="000001"/>
              <w:bottom w:val="single" w:sz="4" w:space="0" w:color="000001"/>
            </w:tcBorders>
            <w:shd w:val="clear" w:color="auto" w:fill="auto"/>
          </w:tcPr>
          <w:p w:rsidR="00000000" w:rsidRPr="00000000" w:rsidP="00000000" w14:paraId="000000C7">
            <w:pPr>
              <w:pStyle w:val="normal00"/>
              <w:widowControl w:val="0"/>
              <w:spacing w:line="240" w:lineRule="auto"/>
              <w:rPr>
                <w:sz w:val="20"/>
                <w:szCs w:val="20"/>
              </w:rPr>
            </w:pPr>
            <w:r w:rsidRPr="00000000">
              <w:rPr>
                <w:sz w:val="20"/>
                <w:szCs w:val="20"/>
                <w:rtl w:val="0"/>
              </w:rPr>
              <w:t>De 50 a 59,9 pontos</w:t>
            </w:r>
          </w:p>
        </w:tc>
        <w:tc>
          <w:tcPr>
            <w:tcBorders>
              <w:left w:val="single" w:sz="4" w:space="0" w:color="000001"/>
              <w:bottom w:val="single" w:sz="4" w:space="0" w:color="000001"/>
            </w:tcBorders>
            <w:shd w:val="clear" w:color="auto" w:fill="auto"/>
          </w:tcPr>
          <w:p w:rsidR="00000000" w:rsidRPr="00000000" w:rsidP="00000000" w14:paraId="000000C8">
            <w:pPr>
              <w:pStyle w:val="normal00"/>
              <w:widowControl w:val="0"/>
              <w:spacing w:line="240" w:lineRule="auto"/>
              <w:rPr>
                <w:sz w:val="20"/>
                <w:szCs w:val="20"/>
              </w:rPr>
            </w:pPr>
            <w:r w:rsidRPr="00000000">
              <w:rPr>
                <w:sz w:val="20"/>
                <w:szCs w:val="20"/>
                <w:rtl w:val="0"/>
              </w:rPr>
              <w:t>85% do valor previsto</w:t>
            </w:r>
          </w:p>
        </w:tc>
        <w:tc>
          <w:tcPr>
            <w:tcBorders>
              <w:left w:val="single" w:sz="4" w:space="0" w:color="000001"/>
              <w:bottom w:val="single" w:sz="4" w:space="0" w:color="000001"/>
              <w:right w:val="single" w:sz="4" w:space="0" w:color="000001"/>
            </w:tcBorders>
            <w:shd w:val="clear" w:color="auto" w:fill="auto"/>
          </w:tcPr>
          <w:p w:rsidR="00000000" w:rsidRPr="00000000" w:rsidP="00000000" w14:paraId="000000C9">
            <w:pPr>
              <w:pStyle w:val="normal00"/>
              <w:widowControl w:val="0"/>
              <w:spacing w:line="240" w:lineRule="auto"/>
              <w:jc w:val="both"/>
              <w:rPr>
                <w:sz w:val="20"/>
                <w:szCs w:val="20"/>
              </w:rPr>
            </w:pPr>
            <w:r w:rsidRPr="00000000">
              <w:rPr>
                <w:sz w:val="20"/>
                <w:szCs w:val="20"/>
                <w:rtl w:val="0"/>
              </w:rPr>
              <w:t>0,85</w:t>
            </w:r>
          </w:p>
        </w:tc>
      </w:tr>
      <w:tr>
        <w:tblPrEx>
          <w:tblW w:w="9638" w:type="dxa"/>
          <w:jc w:val="center"/>
          <w:tblLayout w:type="fixed"/>
          <w:tblLook w:val="0000"/>
        </w:tblPrEx>
        <w:trPr>
          <w:cantSplit w:val="0"/>
          <w:tblHeader w:val="0"/>
          <w:jc w:val="center"/>
        </w:trPr>
        <w:tc>
          <w:tcPr>
            <w:tcBorders>
              <w:left w:val="single" w:sz="4" w:space="0" w:color="000001"/>
              <w:bottom w:val="single" w:sz="4" w:space="0" w:color="000001"/>
            </w:tcBorders>
            <w:shd w:val="clear" w:color="auto" w:fill="auto"/>
          </w:tcPr>
          <w:p w:rsidR="00000000" w:rsidRPr="00000000" w:rsidP="00000000" w14:paraId="000000CA">
            <w:pPr>
              <w:pStyle w:val="normal00"/>
              <w:widowControl w:val="0"/>
              <w:spacing w:line="240" w:lineRule="auto"/>
              <w:rPr>
                <w:sz w:val="20"/>
                <w:szCs w:val="20"/>
              </w:rPr>
            </w:pPr>
            <w:r w:rsidRPr="00000000">
              <w:rPr>
                <w:sz w:val="20"/>
                <w:szCs w:val="20"/>
                <w:rtl w:val="0"/>
              </w:rPr>
              <w:t>Abaixo de 50 pontos</w:t>
            </w:r>
          </w:p>
        </w:tc>
        <w:tc>
          <w:tcPr>
            <w:tcBorders>
              <w:left w:val="single" w:sz="4" w:space="0" w:color="000001"/>
              <w:bottom w:val="single" w:sz="4" w:space="0" w:color="000001"/>
            </w:tcBorders>
            <w:shd w:val="clear" w:color="auto" w:fill="auto"/>
          </w:tcPr>
          <w:p w:rsidR="00000000" w:rsidRPr="00000000" w:rsidP="00000000" w14:paraId="000000CB">
            <w:pPr>
              <w:pStyle w:val="normal00"/>
              <w:widowControl w:val="0"/>
              <w:spacing w:line="240" w:lineRule="auto"/>
              <w:rPr>
                <w:sz w:val="20"/>
                <w:szCs w:val="20"/>
              </w:rPr>
            </w:pPr>
            <w:r w:rsidRPr="00000000">
              <w:rPr>
                <w:sz w:val="20"/>
                <w:szCs w:val="20"/>
                <w:rtl w:val="0"/>
              </w:rPr>
              <w:t>80% do valor previsto mais multa</w:t>
            </w:r>
          </w:p>
        </w:tc>
        <w:tc>
          <w:tcPr>
            <w:tcBorders>
              <w:left w:val="single" w:sz="4" w:space="0" w:color="000001"/>
              <w:bottom w:val="single" w:sz="4" w:space="0" w:color="000001"/>
              <w:right w:val="single" w:sz="4" w:space="0" w:color="000001"/>
            </w:tcBorders>
            <w:shd w:val="clear" w:color="auto" w:fill="auto"/>
          </w:tcPr>
          <w:p w:rsidR="00000000" w:rsidRPr="00000000" w:rsidP="00000000" w14:paraId="000000CC">
            <w:pPr>
              <w:pStyle w:val="normal00"/>
              <w:widowControl w:val="0"/>
              <w:spacing w:line="240" w:lineRule="auto"/>
              <w:jc w:val="both"/>
              <w:rPr>
                <w:sz w:val="20"/>
                <w:szCs w:val="20"/>
              </w:rPr>
            </w:pPr>
            <w:r w:rsidRPr="00000000">
              <w:rPr>
                <w:sz w:val="20"/>
                <w:szCs w:val="20"/>
                <w:rtl w:val="0"/>
              </w:rPr>
              <w:t>0,80 + multa contratual</w:t>
            </w:r>
          </w:p>
        </w:tc>
      </w:tr>
    </w:tbl>
    <w:p w:rsidR="00000000" w:rsidRPr="00000000" w:rsidP="00000000" w14:paraId="000000CD">
      <w:pPr>
        <w:pStyle w:val="normal00"/>
        <w:widowControl w:val="0"/>
        <w:spacing w:line="240" w:lineRule="auto"/>
        <w:jc w:val="both"/>
        <w:rPr>
          <w:b/>
          <w:sz w:val="20"/>
          <w:szCs w:val="20"/>
        </w:rPr>
      </w:pPr>
    </w:p>
    <w:tbl>
      <w:tblPr>
        <w:tblStyle w:val="Table90"/>
        <w:tblW w:w="9638" w:type="dxa"/>
        <w:jc w:val="left"/>
        <w:tblInd w:w="-55"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ayout w:type="fixed"/>
        <w:tblLook w:val="0000"/>
      </w:tblPr>
      <w:tblGrid>
        <w:gridCol w:w="3984"/>
        <w:gridCol w:w="5654"/>
      </w:tblGrid>
      <w:tr>
        <w:tblPrEx>
          <w:tblW w:w="9638" w:type="dxa"/>
          <w:jc w:val="left"/>
          <w:tblInd w:w="-55"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ayout w:type="fixed"/>
          <w:tblLook w:val="0000"/>
        </w:tblPrEx>
        <w:trPr>
          <w:cantSplit w:val="0"/>
          <w:tblHeader w:val="0"/>
          <w:jc w:val="left"/>
        </w:trPr>
        <w:tc>
          <w:tcPr>
            <w:tcBorders>
              <w:top w:val="single" w:sz="4" w:space="0" w:color="000001"/>
              <w:left w:val="single" w:sz="4" w:space="0" w:color="000001"/>
              <w:bottom w:val="single" w:sz="4" w:space="0" w:color="000001"/>
              <w:right w:val="single" w:sz="4" w:space="0" w:color="00000A"/>
            </w:tcBorders>
            <w:shd w:val="clear" w:color="auto" w:fill="auto"/>
          </w:tcPr>
          <w:p w:rsidR="00000000" w:rsidRPr="00000000" w:rsidP="00000000" w14:paraId="000000CE">
            <w:pPr>
              <w:pStyle w:val="normal00"/>
              <w:widowControl w:val="0"/>
              <w:spacing w:line="240" w:lineRule="auto"/>
              <w:jc w:val="both"/>
              <w:rPr>
                <w:sz w:val="20"/>
                <w:szCs w:val="20"/>
              </w:rPr>
            </w:pPr>
            <w:r w:rsidRPr="00000000">
              <w:rPr>
                <w:sz w:val="20"/>
                <w:szCs w:val="20"/>
                <w:rtl w:val="0"/>
              </w:rPr>
              <w:t>Valor devido por ordem de serviço =</w:t>
            </w:r>
          </w:p>
        </w:tc>
        <w:tc>
          <w:tcPr>
            <w:tcBorders>
              <w:top w:val="single" w:sz="4" w:space="0" w:color="00000A"/>
              <w:left w:val="single" w:sz="4" w:space="0" w:color="00000A"/>
              <w:bottom w:val="single" w:sz="4" w:space="0" w:color="00000A"/>
              <w:right w:val="single" w:sz="4" w:space="0" w:color="00000A"/>
            </w:tcBorders>
            <w:shd w:val="clear" w:color="auto" w:fill="auto"/>
          </w:tcPr>
          <w:p w:rsidR="00000000" w:rsidRPr="00000000" w:rsidP="00000000" w14:paraId="000000CF">
            <w:pPr>
              <w:pStyle w:val="normal00"/>
              <w:widowControl w:val="0"/>
              <w:spacing w:line="240" w:lineRule="auto"/>
              <w:jc w:val="both"/>
              <w:rPr>
                <w:sz w:val="20"/>
                <w:szCs w:val="20"/>
              </w:rPr>
            </w:pPr>
            <w:r w:rsidRPr="00000000">
              <w:rPr>
                <w:sz w:val="20"/>
                <w:szCs w:val="20"/>
                <w:rtl w:val="0"/>
              </w:rPr>
              <w:t>[(Valor mensal previsto) x (Fator de ajuste de nível de serviço)]</w:t>
            </w:r>
          </w:p>
        </w:tc>
      </w:tr>
    </w:tbl>
    <w:p w:rsidR="00000000" w:rsidRPr="00000000" w:rsidP="00000000" w14:paraId="000000D0">
      <w:pPr>
        <w:pStyle w:val="normal00"/>
        <w:widowControl w:val="0"/>
        <w:spacing w:line="240" w:lineRule="auto"/>
        <w:jc w:val="both"/>
        <w:rPr>
          <w:b/>
          <w:sz w:val="20"/>
          <w:szCs w:val="20"/>
        </w:rPr>
      </w:pPr>
    </w:p>
    <w:p w:rsidR="00000000" w:rsidRPr="00000000" w:rsidP="00000000" w14:paraId="000000D1">
      <w:pPr>
        <w:pStyle w:val="normal00"/>
        <w:widowControl w:val="0"/>
        <w:numPr>
          <w:ilvl w:val="1"/>
          <w:numId w:val="4"/>
        </w:numPr>
        <w:spacing w:line="240" w:lineRule="auto"/>
        <w:ind w:left="720"/>
        <w:jc w:val="both"/>
        <w:rPr>
          <w:sz w:val="20"/>
          <w:szCs w:val="20"/>
        </w:rPr>
      </w:pPr>
      <w:r w:rsidRPr="00000000">
        <w:rPr>
          <w:sz w:val="20"/>
          <w:szCs w:val="20"/>
          <w:rtl w:val="0"/>
        </w:rPr>
        <w:t>A avaliação abaixo de 50 pontos, por três vezes consecutivas ou alternadas no período de 12 meses, motivarão a rescisão do contrato.</w:t>
      </w:r>
    </w:p>
    <w:p w:rsidR="00000000" w:rsidRPr="00000000" w:rsidP="00000000" w14:paraId="000000D2">
      <w:pPr>
        <w:pStyle w:val="normal00"/>
        <w:widowControl w:val="0"/>
        <w:spacing w:line="240" w:lineRule="auto"/>
        <w:jc w:val="both"/>
        <w:rPr>
          <w:b/>
          <w:sz w:val="20"/>
          <w:szCs w:val="20"/>
        </w:rPr>
      </w:pPr>
    </w:p>
    <w:p w:rsidR="00000000" w:rsidRPr="00000000" w:rsidP="00000000" w14:paraId="000000D3">
      <w:pPr>
        <w:pStyle w:val="normal00"/>
        <w:widowControl w:val="0"/>
        <w:numPr>
          <w:ilvl w:val="0"/>
          <w:numId w:val="4"/>
        </w:numPr>
        <w:shd w:val="clear" w:color="auto" w:fill="C0C0C0"/>
        <w:spacing w:line="240" w:lineRule="auto"/>
        <w:jc w:val="both"/>
        <w:rPr>
          <w:b/>
          <w:sz w:val="20"/>
          <w:szCs w:val="20"/>
          <w:highlight w:val="lightGray"/>
        </w:rPr>
      </w:pPr>
      <w:r w:rsidRPr="00000000">
        <w:rPr>
          <w:b/>
          <w:sz w:val="20"/>
          <w:szCs w:val="20"/>
          <w:highlight w:val="lightGray"/>
          <w:rtl w:val="0"/>
        </w:rPr>
        <w:t>CHECKLIST PARA A AVALIAÇÃO DE NÍVEL DOS SERVIÇOS</w:t>
      </w:r>
    </w:p>
    <w:p w:rsidR="00000000" w:rsidRPr="00000000" w:rsidP="00000000" w14:paraId="000000D4">
      <w:pPr>
        <w:pStyle w:val="normal00"/>
        <w:keepLines/>
        <w:widowControl w:val="0"/>
        <w:tabs>
          <w:tab w:val="left" w:pos="0"/>
        </w:tabs>
        <w:spacing w:line="240" w:lineRule="auto"/>
        <w:jc w:val="both"/>
        <w:rPr>
          <w:b/>
          <w:sz w:val="20"/>
          <w:szCs w:val="20"/>
        </w:rPr>
      </w:pPr>
    </w:p>
    <w:tbl>
      <w:tblPr>
        <w:tblStyle w:val="Table1001"/>
        <w:tblW w:w="9625" w:type="dxa"/>
        <w:jc w:val="left"/>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686"/>
        <w:gridCol w:w="3364"/>
        <w:gridCol w:w="1104"/>
        <w:gridCol w:w="1471"/>
      </w:tblGrid>
      <w:tr>
        <w:tblPrEx>
          <w:tblW w:w="9625" w:type="dxa"/>
          <w:jc w:val="left"/>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Ex>
        <w:trPr>
          <w:cantSplit w:val="0"/>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D5">
            <w:pPr>
              <w:pStyle w:val="normal00"/>
              <w:widowControl w:val="0"/>
              <w:spacing w:line="240" w:lineRule="auto"/>
              <w:jc w:val="center"/>
              <w:rPr>
                <w:b/>
                <w:sz w:val="20"/>
                <w:szCs w:val="20"/>
              </w:rPr>
            </w:pPr>
            <w:r w:rsidRPr="00000000">
              <w:rPr>
                <w:b/>
                <w:sz w:val="20"/>
                <w:szCs w:val="20"/>
                <w:rtl w:val="0"/>
              </w:rPr>
              <w:t>Indicador</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D6">
            <w:pPr>
              <w:pStyle w:val="normal00"/>
              <w:widowControl w:val="0"/>
              <w:spacing w:line="240" w:lineRule="auto"/>
              <w:jc w:val="center"/>
              <w:rPr>
                <w:b/>
                <w:sz w:val="20"/>
                <w:szCs w:val="20"/>
              </w:rPr>
            </w:pPr>
            <w:r w:rsidRPr="00000000">
              <w:rPr>
                <w:b/>
                <w:sz w:val="20"/>
                <w:szCs w:val="20"/>
                <w:rtl w:val="0"/>
              </w:rPr>
              <w:t>Critério (Faixas de Pontuação)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D7">
            <w:pPr>
              <w:pStyle w:val="normal00"/>
              <w:widowControl w:val="0"/>
              <w:spacing w:line="240" w:lineRule="auto"/>
              <w:jc w:val="center"/>
              <w:rPr>
                <w:b/>
                <w:sz w:val="20"/>
                <w:szCs w:val="20"/>
              </w:rPr>
            </w:pPr>
            <w:r w:rsidRPr="00000000">
              <w:rPr>
                <w:b/>
                <w:sz w:val="20"/>
                <w:szCs w:val="20"/>
                <w:rtl w:val="0"/>
              </w:rPr>
              <w:t>Pontos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D8">
            <w:pPr>
              <w:pStyle w:val="normal00"/>
              <w:widowControl w:val="0"/>
              <w:spacing w:line="240" w:lineRule="auto"/>
              <w:jc w:val="center"/>
              <w:rPr>
                <w:b/>
                <w:sz w:val="20"/>
                <w:szCs w:val="20"/>
              </w:rPr>
            </w:pPr>
            <w:r w:rsidRPr="00000000">
              <w:rPr>
                <w:b/>
                <w:sz w:val="20"/>
                <w:szCs w:val="20"/>
                <w:rtl w:val="0"/>
              </w:rPr>
              <w:t>Avaliação</w:t>
            </w:r>
          </w:p>
        </w:tc>
      </w:tr>
      <w:tr>
        <w:tblPrEx>
          <w:tblW w:w="9625" w:type="dxa"/>
          <w:jc w:val="left"/>
          <w:tblInd w:w="-36" w:type="dxa"/>
          <w:tblLayout w:type="fixed"/>
          <w:tblLook w:val="0000"/>
        </w:tblPrEx>
        <w:trPr>
          <w:cantSplit w:val="0"/>
          <w:tblHeader w:val="0"/>
          <w:jc w:val="left"/>
        </w:trPr>
        <w:tc>
          <w:tcPr>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D9">
            <w:pPr>
              <w:pStyle w:val="normal00"/>
              <w:widowControl w:val="0"/>
              <w:spacing w:line="240" w:lineRule="auto"/>
              <w:jc w:val="both"/>
              <w:rPr>
                <w:sz w:val="20"/>
                <w:szCs w:val="20"/>
              </w:rPr>
            </w:pPr>
            <w:r w:rsidRPr="00000000">
              <w:rPr>
                <w:sz w:val="20"/>
                <w:szCs w:val="20"/>
                <w:rtl w:val="0"/>
              </w:rPr>
              <w:t>1 – Uso de uniforme e EPIs.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DA">
            <w:pPr>
              <w:pStyle w:val="normal00"/>
              <w:widowControl w:val="0"/>
              <w:spacing w:line="240" w:lineRule="auto"/>
              <w:jc w:val="both"/>
              <w:rPr>
                <w:sz w:val="20"/>
                <w:szCs w:val="20"/>
              </w:rPr>
            </w:pPr>
            <w:r w:rsidRPr="00000000">
              <w:rPr>
                <w:sz w:val="20"/>
                <w:szCs w:val="20"/>
                <w:rtl w:val="0"/>
              </w:rPr>
              <w:t>Sem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DB">
            <w:pPr>
              <w:pStyle w:val="normal00"/>
              <w:widowControl w:val="0"/>
              <w:spacing w:line="240" w:lineRule="auto"/>
              <w:jc w:val="both"/>
              <w:rPr>
                <w:sz w:val="20"/>
                <w:szCs w:val="20"/>
              </w:rPr>
            </w:pPr>
            <w:r w:rsidRPr="00000000">
              <w:rPr>
                <w:sz w:val="20"/>
                <w:szCs w:val="20"/>
                <w:rtl w:val="0"/>
              </w:rPr>
              <w:t>15</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DC">
            <w:pPr>
              <w:pStyle w:val="normal00"/>
              <w:widowControl w:val="0"/>
              <w:spacing w:line="240" w:lineRule="auto"/>
              <w:jc w:val="both"/>
              <w:rPr>
                <w:sz w:val="20"/>
                <w:szCs w:val="20"/>
              </w:rPr>
            </w:pPr>
            <w:r w:rsidRPr="00000000">
              <w:rPr>
                <w:sz w:val="20"/>
                <w:szCs w:val="20"/>
                <w:rtl w:val="0"/>
              </w:rPr>
              <w:t>15</w:t>
            </w: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DD">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DE">
            <w:pPr>
              <w:pStyle w:val="normal00"/>
              <w:widowControl w:val="0"/>
              <w:spacing w:line="240" w:lineRule="auto"/>
              <w:jc w:val="both"/>
              <w:rPr>
                <w:sz w:val="20"/>
                <w:szCs w:val="20"/>
              </w:rPr>
            </w:pPr>
            <w:r w:rsidRPr="00000000">
              <w:rPr>
                <w:sz w:val="20"/>
                <w:szCs w:val="20"/>
                <w:rtl w:val="0"/>
              </w:rPr>
              <w:t>1 ocorrência</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DF">
            <w:pPr>
              <w:pStyle w:val="normal00"/>
              <w:widowControl w:val="0"/>
              <w:spacing w:line="240" w:lineRule="auto"/>
              <w:jc w:val="both"/>
              <w:rPr>
                <w:sz w:val="20"/>
                <w:szCs w:val="20"/>
              </w:rPr>
            </w:pPr>
            <w:r w:rsidRPr="00000000">
              <w:rPr>
                <w:sz w:val="20"/>
                <w:szCs w:val="20"/>
                <w:rtl w:val="0"/>
              </w:rPr>
              <w:t>10</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0">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1">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2">
            <w:pPr>
              <w:pStyle w:val="normal00"/>
              <w:widowControl w:val="0"/>
              <w:spacing w:line="240" w:lineRule="auto"/>
              <w:jc w:val="both"/>
              <w:rPr>
                <w:sz w:val="20"/>
                <w:szCs w:val="20"/>
              </w:rPr>
            </w:pPr>
            <w:r w:rsidRPr="00000000">
              <w:rPr>
                <w:sz w:val="20"/>
                <w:szCs w:val="20"/>
                <w:rtl w:val="0"/>
              </w:rPr>
              <w:t>2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3">
            <w:pPr>
              <w:pStyle w:val="normal00"/>
              <w:widowControl w:val="0"/>
              <w:spacing w:line="240" w:lineRule="auto"/>
              <w:jc w:val="both"/>
              <w:rPr>
                <w:sz w:val="20"/>
                <w:szCs w:val="20"/>
              </w:rPr>
            </w:pPr>
            <w:r w:rsidRPr="00000000">
              <w:rPr>
                <w:sz w:val="20"/>
                <w:szCs w:val="20"/>
                <w:rtl w:val="0"/>
              </w:rPr>
              <w:t>5</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4">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5">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6">
            <w:pPr>
              <w:pStyle w:val="normal00"/>
              <w:widowControl w:val="0"/>
              <w:spacing w:line="240" w:lineRule="auto"/>
              <w:jc w:val="both"/>
              <w:rPr>
                <w:sz w:val="20"/>
                <w:szCs w:val="20"/>
              </w:rPr>
            </w:pPr>
            <w:r w:rsidRPr="00000000">
              <w:rPr>
                <w:sz w:val="20"/>
                <w:szCs w:val="20"/>
                <w:rtl w:val="0"/>
              </w:rPr>
              <w:t>3 ou mais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7">
            <w:pPr>
              <w:pStyle w:val="normal00"/>
              <w:widowControl w:val="0"/>
              <w:spacing w:line="240" w:lineRule="auto"/>
              <w:jc w:val="both"/>
              <w:rPr>
                <w:sz w:val="20"/>
                <w:szCs w:val="20"/>
              </w:rPr>
            </w:pPr>
            <w:r w:rsidRPr="00000000">
              <w:rPr>
                <w:sz w:val="20"/>
                <w:szCs w:val="20"/>
                <w:rtl w:val="0"/>
              </w:rPr>
              <w:t>0</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8">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9">
            <w:pPr>
              <w:pStyle w:val="normal00"/>
              <w:widowControl w:val="0"/>
              <w:spacing w:line="240" w:lineRule="auto"/>
              <w:jc w:val="both"/>
              <w:rPr>
                <w:sz w:val="20"/>
                <w:szCs w:val="20"/>
              </w:rPr>
            </w:pPr>
            <w:r w:rsidRPr="00000000">
              <w:rPr>
                <w:sz w:val="20"/>
                <w:szCs w:val="20"/>
                <w:rtl w:val="0"/>
              </w:rPr>
              <w:t>2 – Tempo de resposta às solicitações da contratante.</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A">
            <w:pPr>
              <w:pStyle w:val="normal00"/>
              <w:widowControl w:val="0"/>
              <w:spacing w:line="240" w:lineRule="auto"/>
              <w:jc w:val="both"/>
              <w:rPr>
                <w:sz w:val="20"/>
                <w:szCs w:val="20"/>
              </w:rPr>
            </w:pPr>
            <w:r w:rsidRPr="00000000">
              <w:rPr>
                <w:sz w:val="20"/>
                <w:szCs w:val="20"/>
                <w:rtl w:val="0"/>
              </w:rPr>
              <w:t>Sem atrasos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B">
            <w:pPr>
              <w:pStyle w:val="normal00"/>
              <w:widowControl w:val="0"/>
              <w:spacing w:line="240" w:lineRule="auto"/>
              <w:jc w:val="both"/>
              <w:rPr>
                <w:sz w:val="20"/>
                <w:szCs w:val="20"/>
              </w:rPr>
            </w:pPr>
            <w:r w:rsidRPr="00000000">
              <w:rPr>
                <w:sz w:val="20"/>
                <w:szCs w:val="20"/>
                <w:rtl w:val="0"/>
              </w:rPr>
              <w:t>15</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C">
            <w:pPr>
              <w:pStyle w:val="normal00"/>
              <w:widowControl w:val="0"/>
              <w:spacing w:line="240" w:lineRule="auto"/>
              <w:jc w:val="both"/>
              <w:rPr>
                <w:sz w:val="20"/>
                <w:szCs w:val="20"/>
              </w:rPr>
            </w:pPr>
            <w:r w:rsidRPr="00000000">
              <w:rPr>
                <w:sz w:val="20"/>
                <w:szCs w:val="20"/>
                <w:rtl w:val="0"/>
              </w:rPr>
              <w:t>15</w:t>
            </w: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D">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E">
            <w:pPr>
              <w:pStyle w:val="normal00"/>
              <w:widowControl w:val="0"/>
              <w:spacing w:line="240" w:lineRule="auto"/>
              <w:jc w:val="both"/>
              <w:rPr>
                <w:sz w:val="20"/>
                <w:szCs w:val="20"/>
              </w:rPr>
            </w:pPr>
            <w:r w:rsidRPr="00000000">
              <w:rPr>
                <w:sz w:val="20"/>
                <w:szCs w:val="20"/>
                <w:rtl w:val="0"/>
              </w:rPr>
              <w:t>1 resposta com atraso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EF">
            <w:pPr>
              <w:pStyle w:val="normal00"/>
              <w:widowControl w:val="0"/>
              <w:spacing w:line="240" w:lineRule="auto"/>
              <w:jc w:val="both"/>
              <w:rPr>
                <w:sz w:val="20"/>
                <w:szCs w:val="20"/>
              </w:rPr>
            </w:pPr>
            <w:r w:rsidRPr="00000000">
              <w:rPr>
                <w:sz w:val="20"/>
                <w:szCs w:val="20"/>
                <w:rtl w:val="0"/>
              </w:rPr>
              <w:t>10</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0">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1">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2">
            <w:pPr>
              <w:pStyle w:val="normal00"/>
              <w:widowControl w:val="0"/>
              <w:spacing w:line="240" w:lineRule="auto"/>
              <w:jc w:val="both"/>
              <w:rPr>
                <w:sz w:val="20"/>
                <w:szCs w:val="20"/>
              </w:rPr>
            </w:pPr>
            <w:r w:rsidRPr="00000000">
              <w:rPr>
                <w:sz w:val="20"/>
                <w:szCs w:val="20"/>
                <w:rtl w:val="0"/>
              </w:rPr>
              <w:t>2 respostas com atraso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3">
            <w:pPr>
              <w:pStyle w:val="normal00"/>
              <w:widowControl w:val="0"/>
              <w:spacing w:line="240" w:lineRule="auto"/>
              <w:jc w:val="both"/>
              <w:rPr>
                <w:sz w:val="20"/>
                <w:szCs w:val="20"/>
              </w:rPr>
            </w:pPr>
            <w:r w:rsidRPr="00000000">
              <w:rPr>
                <w:sz w:val="20"/>
                <w:szCs w:val="20"/>
                <w:rtl w:val="0"/>
              </w:rPr>
              <w:t>5</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4">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5">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6">
            <w:pPr>
              <w:pStyle w:val="normal00"/>
              <w:widowControl w:val="0"/>
              <w:spacing w:line="240" w:lineRule="auto"/>
              <w:jc w:val="both"/>
              <w:rPr>
                <w:sz w:val="20"/>
                <w:szCs w:val="20"/>
              </w:rPr>
            </w:pPr>
            <w:r w:rsidRPr="00000000">
              <w:rPr>
                <w:sz w:val="20"/>
                <w:szCs w:val="20"/>
                <w:rtl w:val="0"/>
              </w:rPr>
              <w:t>3 ou mais com atraso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7">
            <w:pPr>
              <w:pStyle w:val="normal00"/>
              <w:widowControl w:val="0"/>
              <w:spacing w:line="240" w:lineRule="auto"/>
              <w:jc w:val="both"/>
              <w:rPr>
                <w:sz w:val="20"/>
                <w:szCs w:val="20"/>
              </w:rPr>
            </w:pPr>
            <w:r w:rsidRPr="00000000">
              <w:rPr>
                <w:sz w:val="20"/>
                <w:szCs w:val="20"/>
                <w:rtl w:val="0"/>
              </w:rPr>
              <w:t>0</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8">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9">
            <w:pPr>
              <w:pStyle w:val="normal00"/>
              <w:widowControl w:val="0"/>
              <w:spacing w:line="240" w:lineRule="auto"/>
              <w:jc w:val="both"/>
              <w:rPr>
                <w:sz w:val="20"/>
                <w:szCs w:val="20"/>
              </w:rPr>
            </w:pPr>
            <w:r w:rsidRPr="00000000">
              <w:rPr>
                <w:sz w:val="20"/>
                <w:szCs w:val="20"/>
                <w:rtl w:val="0"/>
              </w:rPr>
              <w:t>3 – Atraso no pagamento de salários e outros benefícios no mês anterior ao mês de referência.</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A">
            <w:pPr>
              <w:pStyle w:val="normal00"/>
              <w:widowControl w:val="0"/>
              <w:spacing w:line="240" w:lineRule="auto"/>
              <w:jc w:val="both"/>
              <w:rPr>
                <w:sz w:val="20"/>
                <w:szCs w:val="20"/>
              </w:rPr>
            </w:pPr>
            <w:r w:rsidRPr="00000000">
              <w:rPr>
                <w:sz w:val="20"/>
                <w:szCs w:val="20"/>
                <w:rtl w:val="0"/>
              </w:rPr>
              <w:t>Sem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B">
            <w:pPr>
              <w:pStyle w:val="normal00"/>
              <w:widowControl w:val="0"/>
              <w:spacing w:line="240" w:lineRule="auto"/>
              <w:jc w:val="both"/>
              <w:rPr>
                <w:sz w:val="20"/>
                <w:szCs w:val="20"/>
              </w:rPr>
            </w:pPr>
            <w:r w:rsidRPr="00000000">
              <w:rPr>
                <w:sz w:val="20"/>
                <w:szCs w:val="20"/>
                <w:rtl w:val="0"/>
              </w:rPr>
              <w:t>15</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C">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D">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E">
            <w:pPr>
              <w:pStyle w:val="normal00"/>
              <w:widowControl w:val="0"/>
              <w:spacing w:line="240" w:lineRule="auto"/>
              <w:jc w:val="both"/>
              <w:rPr>
                <w:sz w:val="20"/>
                <w:szCs w:val="20"/>
              </w:rPr>
            </w:pPr>
            <w:r w:rsidRPr="00000000">
              <w:rPr>
                <w:sz w:val="20"/>
                <w:szCs w:val="20"/>
                <w:rtl w:val="0"/>
              </w:rPr>
              <w:t>Uma ou mais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0FF">
            <w:pPr>
              <w:pStyle w:val="normal00"/>
              <w:widowControl w:val="0"/>
              <w:spacing w:line="240" w:lineRule="auto"/>
              <w:jc w:val="both"/>
              <w:rPr>
                <w:sz w:val="20"/>
                <w:szCs w:val="20"/>
              </w:rPr>
            </w:pPr>
            <w:r w:rsidRPr="00000000">
              <w:rPr>
                <w:sz w:val="20"/>
                <w:szCs w:val="20"/>
                <w:rtl w:val="0"/>
              </w:rPr>
              <w:t>0</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0">
            <w:pPr>
              <w:pStyle w:val="normal00"/>
              <w:widowControl w:val="0"/>
              <w:spacing w:line="240" w:lineRule="auto"/>
              <w:jc w:val="both"/>
              <w:rPr>
                <w:sz w:val="20"/>
                <w:szCs w:val="20"/>
              </w:rPr>
            </w:pPr>
            <w:r w:rsidRPr="00000000">
              <w:rPr>
                <w:sz w:val="20"/>
                <w:szCs w:val="20"/>
                <w:rtl w:val="0"/>
              </w:rPr>
              <w:t>0</w:t>
            </w:r>
          </w:p>
        </w:tc>
      </w:tr>
      <w:tr>
        <w:tblPrEx>
          <w:tblW w:w="9625" w:type="dxa"/>
          <w:jc w:val="left"/>
          <w:tblInd w:w="-36" w:type="dxa"/>
          <w:tblLayout w:type="fixed"/>
          <w:tblLook w:val="0000"/>
        </w:tblPrEx>
        <w:trPr>
          <w:cantSplit w:val="0"/>
          <w:tblHeader w:val="0"/>
          <w:jc w:val="left"/>
        </w:trPr>
        <w:tc>
          <w:tcPr>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1">
            <w:pPr>
              <w:pStyle w:val="normal00"/>
              <w:widowControl w:val="0"/>
              <w:spacing w:line="240" w:lineRule="auto"/>
              <w:jc w:val="both"/>
              <w:rPr>
                <w:sz w:val="20"/>
                <w:szCs w:val="20"/>
              </w:rPr>
            </w:pPr>
            <w:r w:rsidRPr="00000000">
              <w:rPr>
                <w:sz w:val="20"/>
                <w:szCs w:val="20"/>
                <w:rtl w:val="0"/>
              </w:rPr>
              <w:t>4 – Falta de colaborador.</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2">
            <w:pPr>
              <w:pStyle w:val="normal00"/>
              <w:widowControl w:val="0"/>
              <w:spacing w:line="240" w:lineRule="auto"/>
              <w:jc w:val="both"/>
              <w:rPr>
                <w:sz w:val="20"/>
                <w:szCs w:val="20"/>
              </w:rPr>
            </w:pPr>
            <w:r w:rsidRPr="00000000">
              <w:rPr>
                <w:sz w:val="20"/>
                <w:szCs w:val="20"/>
                <w:rtl w:val="0"/>
              </w:rPr>
              <w:t>Sem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3">
            <w:pPr>
              <w:pStyle w:val="normal00"/>
              <w:widowControl w:val="0"/>
              <w:spacing w:line="240" w:lineRule="auto"/>
              <w:jc w:val="both"/>
              <w:rPr>
                <w:sz w:val="20"/>
                <w:szCs w:val="20"/>
              </w:rPr>
            </w:pPr>
            <w:r w:rsidRPr="00000000">
              <w:rPr>
                <w:sz w:val="20"/>
                <w:szCs w:val="20"/>
                <w:rtl w:val="0"/>
              </w:rPr>
              <w:t>20</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4">
            <w:pPr>
              <w:pStyle w:val="normal00"/>
              <w:widowControl w:val="0"/>
              <w:spacing w:line="240" w:lineRule="auto"/>
              <w:jc w:val="both"/>
              <w:rPr>
                <w:sz w:val="20"/>
                <w:szCs w:val="20"/>
              </w:rPr>
            </w:pPr>
            <w:r w:rsidRPr="00000000">
              <w:rPr>
                <w:sz w:val="20"/>
                <w:szCs w:val="20"/>
                <w:rtl w:val="0"/>
              </w:rPr>
              <w:t>20</w:t>
            </w: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5">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6">
            <w:pPr>
              <w:pStyle w:val="normal00"/>
              <w:widowControl w:val="0"/>
              <w:spacing w:line="240" w:lineRule="auto"/>
              <w:jc w:val="both"/>
              <w:rPr>
                <w:sz w:val="20"/>
                <w:szCs w:val="20"/>
              </w:rPr>
            </w:pPr>
            <w:r w:rsidRPr="00000000">
              <w:rPr>
                <w:sz w:val="20"/>
                <w:szCs w:val="20"/>
                <w:rtl w:val="0"/>
              </w:rPr>
              <w:t>1 ocorrência</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7">
            <w:pPr>
              <w:pStyle w:val="normal00"/>
              <w:widowControl w:val="0"/>
              <w:spacing w:line="240" w:lineRule="auto"/>
              <w:jc w:val="both"/>
              <w:rPr>
                <w:sz w:val="20"/>
                <w:szCs w:val="20"/>
              </w:rPr>
            </w:pPr>
            <w:r w:rsidRPr="00000000">
              <w:rPr>
                <w:sz w:val="20"/>
                <w:szCs w:val="20"/>
                <w:rtl w:val="0"/>
              </w:rPr>
              <w:t>15</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8">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9">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A">
            <w:pPr>
              <w:pStyle w:val="normal00"/>
              <w:widowControl w:val="0"/>
              <w:spacing w:line="240" w:lineRule="auto"/>
              <w:jc w:val="both"/>
              <w:rPr>
                <w:sz w:val="20"/>
                <w:szCs w:val="20"/>
              </w:rPr>
            </w:pPr>
            <w:r w:rsidRPr="00000000">
              <w:rPr>
                <w:sz w:val="20"/>
                <w:szCs w:val="20"/>
                <w:rtl w:val="0"/>
              </w:rPr>
              <w:t>2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B">
            <w:pPr>
              <w:pStyle w:val="normal00"/>
              <w:widowControl w:val="0"/>
              <w:spacing w:line="240" w:lineRule="auto"/>
              <w:jc w:val="both"/>
              <w:rPr>
                <w:sz w:val="20"/>
                <w:szCs w:val="20"/>
              </w:rPr>
            </w:pPr>
            <w:r w:rsidRPr="00000000">
              <w:rPr>
                <w:sz w:val="20"/>
                <w:szCs w:val="20"/>
                <w:rtl w:val="0"/>
              </w:rPr>
              <w:t>10</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C">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D">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E">
            <w:pPr>
              <w:pStyle w:val="normal00"/>
              <w:widowControl w:val="0"/>
              <w:spacing w:line="240" w:lineRule="auto"/>
              <w:jc w:val="both"/>
              <w:rPr>
                <w:sz w:val="20"/>
                <w:szCs w:val="20"/>
              </w:rPr>
            </w:pPr>
            <w:r w:rsidRPr="00000000">
              <w:rPr>
                <w:sz w:val="20"/>
                <w:szCs w:val="20"/>
                <w:rtl w:val="0"/>
              </w:rPr>
              <w:t>3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0F">
            <w:pPr>
              <w:pStyle w:val="normal00"/>
              <w:widowControl w:val="0"/>
              <w:spacing w:line="240" w:lineRule="auto"/>
              <w:jc w:val="both"/>
              <w:rPr>
                <w:sz w:val="20"/>
                <w:szCs w:val="20"/>
              </w:rPr>
            </w:pPr>
            <w:r w:rsidRPr="00000000">
              <w:rPr>
                <w:sz w:val="20"/>
                <w:szCs w:val="20"/>
                <w:rtl w:val="0"/>
              </w:rPr>
              <w:t>5</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0">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1">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2">
            <w:pPr>
              <w:pStyle w:val="normal00"/>
              <w:widowControl w:val="0"/>
              <w:spacing w:line="240" w:lineRule="auto"/>
              <w:jc w:val="both"/>
              <w:rPr>
                <w:sz w:val="20"/>
                <w:szCs w:val="20"/>
              </w:rPr>
            </w:pPr>
            <w:r w:rsidRPr="00000000">
              <w:rPr>
                <w:sz w:val="20"/>
                <w:szCs w:val="20"/>
                <w:rtl w:val="0"/>
              </w:rPr>
              <w:t>4 ou mais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3">
            <w:pPr>
              <w:pStyle w:val="normal00"/>
              <w:widowControl w:val="0"/>
              <w:spacing w:line="240" w:lineRule="auto"/>
              <w:jc w:val="both"/>
              <w:rPr>
                <w:sz w:val="20"/>
                <w:szCs w:val="20"/>
              </w:rPr>
            </w:pPr>
            <w:r w:rsidRPr="00000000">
              <w:rPr>
                <w:sz w:val="20"/>
                <w:szCs w:val="20"/>
                <w:rtl w:val="0"/>
              </w:rPr>
              <w:t>0</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4">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5">
            <w:pPr>
              <w:pStyle w:val="normal00"/>
              <w:widowControl w:val="0"/>
              <w:spacing w:line="240" w:lineRule="auto"/>
              <w:jc w:val="both"/>
              <w:rPr>
                <w:sz w:val="20"/>
                <w:szCs w:val="20"/>
              </w:rPr>
            </w:pPr>
            <w:r w:rsidRPr="00000000">
              <w:rPr>
                <w:sz w:val="20"/>
                <w:szCs w:val="20"/>
                <w:rtl w:val="0"/>
              </w:rPr>
              <w:t>5 – Não fornecimento de produtos e materiais de limpeza , não reposição , mau funcionamento ou inoperância de equipamentos/ferramentas previstos em contrato.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6">
            <w:pPr>
              <w:pStyle w:val="normal00"/>
              <w:widowControl w:val="0"/>
              <w:spacing w:line="240" w:lineRule="auto"/>
              <w:jc w:val="both"/>
              <w:rPr>
                <w:sz w:val="20"/>
                <w:szCs w:val="20"/>
              </w:rPr>
            </w:pPr>
            <w:r w:rsidRPr="00000000">
              <w:rPr>
                <w:sz w:val="20"/>
                <w:szCs w:val="20"/>
                <w:rtl w:val="0"/>
              </w:rPr>
              <w:t>Sem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7">
            <w:pPr>
              <w:pStyle w:val="normal00"/>
              <w:widowControl w:val="0"/>
              <w:spacing w:line="240" w:lineRule="auto"/>
              <w:jc w:val="both"/>
              <w:rPr>
                <w:sz w:val="20"/>
                <w:szCs w:val="20"/>
              </w:rPr>
            </w:pPr>
            <w:r w:rsidRPr="00000000">
              <w:rPr>
                <w:sz w:val="20"/>
                <w:szCs w:val="20"/>
                <w:rtl w:val="0"/>
              </w:rPr>
              <w:t>15</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8">
            <w:pPr>
              <w:pStyle w:val="normal00"/>
              <w:widowControl w:val="0"/>
              <w:spacing w:line="240" w:lineRule="auto"/>
              <w:jc w:val="both"/>
              <w:rPr>
                <w:sz w:val="20"/>
                <w:szCs w:val="20"/>
              </w:rPr>
            </w:pPr>
            <w:r w:rsidRPr="00000000">
              <w:rPr>
                <w:sz w:val="20"/>
                <w:szCs w:val="20"/>
                <w:rtl w:val="0"/>
              </w:rPr>
              <w:t>15</w:t>
            </w: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9">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A">
            <w:pPr>
              <w:pStyle w:val="normal00"/>
              <w:widowControl w:val="0"/>
              <w:spacing w:line="240" w:lineRule="auto"/>
              <w:jc w:val="both"/>
              <w:rPr>
                <w:sz w:val="20"/>
                <w:szCs w:val="20"/>
              </w:rPr>
            </w:pPr>
            <w:r w:rsidRPr="00000000">
              <w:rPr>
                <w:sz w:val="20"/>
                <w:szCs w:val="20"/>
                <w:rtl w:val="0"/>
              </w:rPr>
              <w:t>1 ocorrência</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B">
            <w:pPr>
              <w:pStyle w:val="normal00"/>
              <w:widowControl w:val="0"/>
              <w:spacing w:line="240" w:lineRule="auto"/>
              <w:jc w:val="both"/>
              <w:rPr>
                <w:sz w:val="20"/>
                <w:szCs w:val="20"/>
              </w:rPr>
            </w:pPr>
            <w:r w:rsidRPr="00000000">
              <w:rPr>
                <w:sz w:val="20"/>
                <w:szCs w:val="20"/>
                <w:rtl w:val="0"/>
              </w:rPr>
              <w:t>13</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C">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D">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E">
            <w:pPr>
              <w:pStyle w:val="normal00"/>
              <w:widowControl w:val="0"/>
              <w:spacing w:line="240" w:lineRule="auto"/>
              <w:jc w:val="both"/>
              <w:rPr>
                <w:sz w:val="20"/>
                <w:szCs w:val="20"/>
              </w:rPr>
            </w:pPr>
            <w:r w:rsidRPr="00000000">
              <w:rPr>
                <w:sz w:val="20"/>
                <w:szCs w:val="20"/>
                <w:rtl w:val="0"/>
              </w:rPr>
              <w:t>2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1F">
            <w:pPr>
              <w:pStyle w:val="normal00"/>
              <w:widowControl w:val="0"/>
              <w:spacing w:line="240" w:lineRule="auto"/>
              <w:jc w:val="both"/>
              <w:rPr>
                <w:sz w:val="20"/>
                <w:szCs w:val="20"/>
              </w:rPr>
            </w:pPr>
            <w:r w:rsidRPr="00000000">
              <w:rPr>
                <w:sz w:val="20"/>
                <w:szCs w:val="20"/>
                <w:rtl w:val="0"/>
              </w:rPr>
              <w:t>12</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0">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1">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2">
            <w:pPr>
              <w:pStyle w:val="normal00"/>
              <w:widowControl w:val="0"/>
              <w:spacing w:line="240" w:lineRule="auto"/>
              <w:jc w:val="both"/>
              <w:rPr>
                <w:sz w:val="20"/>
                <w:szCs w:val="20"/>
              </w:rPr>
            </w:pPr>
            <w:r w:rsidRPr="00000000">
              <w:rPr>
                <w:sz w:val="20"/>
                <w:szCs w:val="20"/>
                <w:rtl w:val="0"/>
              </w:rPr>
              <w:t>3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3">
            <w:pPr>
              <w:pStyle w:val="normal00"/>
              <w:widowControl w:val="0"/>
              <w:spacing w:line="240" w:lineRule="auto"/>
              <w:jc w:val="both"/>
              <w:rPr>
                <w:sz w:val="20"/>
                <w:szCs w:val="20"/>
              </w:rPr>
            </w:pPr>
            <w:r w:rsidRPr="00000000">
              <w:rPr>
                <w:sz w:val="20"/>
                <w:szCs w:val="20"/>
                <w:rtl w:val="0"/>
              </w:rPr>
              <w:t>10</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4">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5">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6">
            <w:pPr>
              <w:pStyle w:val="normal00"/>
              <w:widowControl w:val="0"/>
              <w:spacing w:line="240" w:lineRule="auto"/>
              <w:jc w:val="both"/>
              <w:rPr>
                <w:sz w:val="20"/>
                <w:szCs w:val="20"/>
              </w:rPr>
            </w:pPr>
            <w:r w:rsidRPr="00000000">
              <w:rPr>
                <w:sz w:val="20"/>
                <w:szCs w:val="20"/>
                <w:rtl w:val="0"/>
              </w:rPr>
              <w:t>4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7">
            <w:pPr>
              <w:pStyle w:val="normal00"/>
              <w:widowControl w:val="0"/>
              <w:spacing w:line="240" w:lineRule="auto"/>
              <w:jc w:val="both"/>
              <w:rPr>
                <w:sz w:val="20"/>
                <w:szCs w:val="20"/>
              </w:rPr>
            </w:pPr>
            <w:r w:rsidRPr="00000000">
              <w:rPr>
                <w:sz w:val="20"/>
                <w:szCs w:val="20"/>
                <w:rtl w:val="0"/>
              </w:rPr>
              <w:t>8</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8">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9">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A">
            <w:pPr>
              <w:pStyle w:val="normal00"/>
              <w:widowControl w:val="0"/>
              <w:spacing w:line="240" w:lineRule="auto"/>
              <w:jc w:val="both"/>
              <w:rPr>
                <w:sz w:val="20"/>
                <w:szCs w:val="20"/>
              </w:rPr>
            </w:pPr>
            <w:r w:rsidRPr="00000000">
              <w:rPr>
                <w:sz w:val="20"/>
                <w:szCs w:val="20"/>
                <w:rtl w:val="0"/>
              </w:rPr>
              <w:t>5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B">
            <w:pPr>
              <w:pStyle w:val="normal00"/>
              <w:widowControl w:val="0"/>
              <w:spacing w:line="240" w:lineRule="auto"/>
              <w:jc w:val="both"/>
              <w:rPr>
                <w:sz w:val="20"/>
                <w:szCs w:val="20"/>
              </w:rPr>
            </w:pPr>
            <w:r w:rsidRPr="00000000">
              <w:rPr>
                <w:sz w:val="20"/>
                <w:szCs w:val="20"/>
                <w:rtl w:val="0"/>
              </w:rPr>
              <w:t>4</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C">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vMerge/>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D">
            <w:pPr>
              <w:pStyle w:val="normal00"/>
              <w:widowControl w:val="0"/>
              <w:spacing w:line="276" w:lineRule="auto"/>
              <w:rPr>
                <w:sz w:val="20"/>
                <w:szCs w:val="20"/>
              </w:rPr>
            </w:pP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E">
            <w:pPr>
              <w:pStyle w:val="normal00"/>
              <w:widowControl w:val="0"/>
              <w:spacing w:line="240" w:lineRule="auto"/>
              <w:jc w:val="both"/>
              <w:rPr>
                <w:sz w:val="20"/>
                <w:szCs w:val="20"/>
              </w:rPr>
            </w:pPr>
            <w:r w:rsidRPr="00000000">
              <w:rPr>
                <w:sz w:val="20"/>
                <w:szCs w:val="20"/>
                <w:rtl w:val="0"/>
              </w:rPr>
              <w:t>6 ou mais ocorrências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2F">
            <w:pPr>
              <w:pStyle w:val="normal00"/>
              <w:widowControl w:val="0"/>
              <w:spacing w:line="240" w:lineRule="auto"/>
              <w:jc w:val="both"/>
              <w:rPr>
                <w:sz w:val="20"/>
                <w:szCs w:val="20"/>
              </w:rPr>
            </w:pPr>
            <w:r w:rsidRPr="00000000">
              <w:rPr>
                <w:sz w:val="20"/>
                <w:szCs w:val="20"/>
                <w:rtl w:val="0"/>
              </w:rPr>
              <w:t>0</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30">
            <w:pPr>
              <w:pStyle w:val="normal00"/>
              <w:widowControl w:val="0"/>
              <w:spacing w:line="240" w:lineRule="auto"/>
              <w:jc w:val="both"/>
              <w:rPr>
                <w:sz w:val="20"/>
                <w:szCs w:val="20"/>
              </w:rPr>
            </w:pPr>
          </w:p>
        </w:tc>
      </w:tr>
      <w:tr>
        <w:tblPrEx>
          <w:tblW w:w="9625" w:type="dxa"/>
          <w:jc w:val="left"/>
          <w:tblInd w:w="-36" w:type="dxa"/>
          <w:tblLayout w:type="fixed"/>
          <w:tblLook w:val="0000"/>
        </w:tblPrEx>
        <w:trPr>
          <w:cantSplit w:val="0"/>
          <w:tblHeader w:val="0"/>
          <w:jc w:val="left"/>
        </w:trPr>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31">
            <w:pPr>
              <w:pStyle w:val="normal00"/>
              <w:widowControl w:val="0"/>
              <w:spacing w:line="240" w:lineRule="auto"/>
              <w:jc w:val="both"/>
              <w:rPr>
                <w:sz w:val="20"/>
                <w:szCs w:val="20"/>
              </w:rPr>
            </w:pPr>
            <w:r w:rsidRPr="00000000">
              <w:rPr>
                <w:sz w:val="20"/>
                <w:szCs w:val="20"/>
                <w:rtl w:val="0"/>
              </w:rPr>
              <w:t>6 – Qualidade dos serviços prestados.</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32">
            <w:pPr>
              <w:pStyle w:val="normal00"/>
              <w:widowControl w:val="0"/>
              <w:spacing w:line="240" w:lineRule="auto"/>
              <w:jc w:val="both"/>
              <w:rPr>
                <w:sz w:val="20"/>
                <w:szCs w:val="20"/>
              </w:rPr>
            </w:pPr>
            <w:r w:rsidRPr="00000000">
              <w:rPr>
                <w:sz w:val="20"/>
                <w:szCs w:val="20"/>
                <w:rtl w:val="0"/>
              </w:rPr>
              <w:t>Conforme resultados da avaliação</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33">
            <w:pPr>
              <w:pStyle w:val="normal00"/>
              <w:widowControl w:val="0"/>
              <w:spacing w:line="240" w:lineRule="auto"/>
              <w:jc w:val="both"/>
              <w:rPr>
                <w:sz w:val="20"/>
                <w:szCs w:val="20"/>
              </w:rPr>
            </w:pPr>
            <w:r w:rsidRPr="00000000">
              <w:rPr>
                <w:sz w:val="20"/>
                <w:szCs w:val="20"/>
                <w:rtl w:val="0"/>
              </w:rPr>
              <w:t>0 – 20</w:t>
            </w:r>
          </w:p>
        </w:tc>
        <w:tc>
          <w:tcPr>
            <w:tcBorders>
              <w:top w:val="single" w:sz="4" w:space="0" w:color="00000A"/>
              <w:left w:val="single" w:sz="4" w:space="0" w:color="00000A"/>
              <w:bottom w:val="single" w:sz="4" w:space="0" w:color="00000A"/>
              <w:right w:val="single" w:sz="4" w:space="0" w:color="00000A"/>
            </w:tcBorders>
            <w:shd w:val="clear" w:color="auto" w:fill="auto"/>
            <w:vAlign w:val="center"/>
          </w:tcPr>
          <w:p w:rsidR="00000000" w:rsidRPr="00000000" w:rsidP="00000000" w14:paraId="00000134">
            <w:pPr>
              <w:pStyle w:val="normal00"/>
              <w:widowControl w:val="0"/>
              <w:spacing w:line="240" w:lineRule="auto"/>
              <w:jc w:val="both"/>
              <w:rPr>
                <w:sz w:val="20"/>
                <w:szCs w:val="20"/>
              </w:rPr>
            </w:pPr>
            <w:r w:rsidRPr="00000000">
              <w:rPr>
                <w:sz w:val="20"/>
                <w:szCs w:val="20"/>
                <w:rtl w:val="0"/>
              </w:rPr>
              <w:t>18</w:t>
            </w:r>
          </w:p>
        </w:tc>
      </w:tr>
    </w:tbl>
    <w:p w:rsidR="00000000" w:rsidRPr="00000000" w:rsidP="00000000" w14:paraId="00000135">
      <w:pPr>
        <w:pStyle w:val="normal00"/>
        <w:widowControl w:val="0"/>
        <w:spacing w:line="240" w:lineRule="auto"/>
        <w:ind w:right="169"/>
        <w:jc w:val="both"/>
        <w:rPr>
          <w:smallCaps/>
          <w:sz w:val="20"/>
          <w:szCs w:val="20"/>
          <w:highlight w:val="white"/>
          <w:u w:val="single"/>
        </w:rPr>
      </w:pPr>
    </w:p>
    <w:p w:rsidR="00000000" w:rsidRPr="00000000" w:rsidP="00000000" w14:paraId="00000136">
      <w:pPr>
        <w:pStyle w:val="normal00"/>
        <w:keepNext w:val="0"/>
        <w:keepLines w:val="0"/>
        <w:pageBreakBefore w:val="0"/>
        <w:widowControl w:val="0"/>
        <w:pBdr>
          <w:top w:val="nil"/>
          <w:left w:val="nil"/>
          <w:bottom w:val="nil"/>
          <w:right w:val="nil"/>
          <w:between w:val="nil"/>
        </w:pBdr>
        <w:shd w:val="clear" w:color="auto" w:fill="auto"/>
        <w:spacing w:before="0" w:after="0" w:line="214" w:lineRule="auto"/>
        <w:ind w:left="533" w:right="1808" w:hanging="6"/>
        <w:jc w:val="center"/>
        <w:rPr>
          <w:sz w:val="20"/>
          <w:szCs w:val="20"/>
        </w:rPr>
      </w:pPr>
    </w:p>
    <w:p w:rsidR="00000000" w:rsidRPr="00000000" w:rsidP="00000000" w14:paraId="00000137">
      <w:pPr>
        <w:pStyle w:val="normal0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sectPr>
          <w:headerReference w:type="default" r:id="rId14"/>
          <w:footerReference w:type="default" r:id="rId15"/>
          <w:type w:val="nextPage"/>
          <w:pgSz w:w="11900" w:h="16820" w:orient="portrait"/>
          <w:pgMar w:top="301" w:right="420" w:bottom="350" w:left="606" w:header="0" w:footer="720"/>
          <w:pgNumType w:start="1"/>
          <w:cols w:space="720"/>
        </w:sectPr>
      </w:pPr>
    </w:p>
    <w:p w:rsidR="00000000" w:rsidRPr="00000000" w:rsidP="00000000">
      <w:pPr>
        <w:pStyle w:val="normal1"/>
        <w:spacing w:before="120" w:after="120"/>
        <w:jc w:val="center"/>
        <w:rPr>
          <w:b/>
          <w:sz w:val="20"/>
          <w:szCs w:val="20"/>
        </w:rPr>
      </w:pPr>
    </w:p>
    <w:p w:rsidR="00000000" w:rsidRPr="00000000" w:rsidP="00000000">
      <w:pPr>
        <w:pStyle w:val="normal1"/>
        <w:widowControl w:val="0"/>
        <w:spacing w:before="94" w:line="480" w:lineRule="auto"/>
        <w:ind w:left="2528" w:right="2386" w:firstLine="0"/>
        <w:jc w:val="center"/>
        <w:rPr>
          <w:rFonts w:ascii="Trebuchet MS" w:eastAsia="Trebuchet MS" w:hAnsi="Trebuchet MS" w:cs="Trebuchet MS"/>
          <w:b/>
        </w:rPr>
      </w:pPr>
      <w:r w:rsidRPr="00000000">
        <w:rPr>
          <w:rFonts w:ascii="Trebuchet MS" w:eastAsia="Trebuchet MS" w:hAnsi="Trebuchet MS" w:cs="Trebuchet MS"/>
          <w:b/>
          <w:rtl w:val="0"/>
        </w:rPr>
        <w:t>APÊNDICE III ANEXO I  – PREGÃO ELETRÔNICO Nº 18/2024</w:t>
      </w:r>
    </w:p>
    <w:p w:rsidR="00000000" w:rsidRPr="00000000" w:rsidP="00000000">
      <w:pPr>
        <w:pStyle w:val="normal1"/>
        <w:widowControl w:val="0"/>
        <w:spacing w:before="127" w:line="240" w:lineRule="auto"/>
        <w:ind w:left="3031" w:firstLine="0"/>
        <w:rPr>
          <w:b/>
          <w:sz w:val="24"/>
          <w:szCs w:val="24"/>
        </w:rPr>
      </w:pPr>
      <w:r w:rsidRPr="00000000">
        <w:rPr>
          <w:b/>
          <w:sz w:val="24"/>
          <w:szCs w:val="24"/>
          <w:rtl w:val="0"/>
        </w:rPr>
        <w:t xml:space="preserve">(Processo Administrativo n°23514.000414/2024-20)  </w:t>
      </w:r>
    </w:p>
    <w:p w:rsidR="00000000" w:rsidRPr="00000000" w:rsidP="00000000">
      <w:pPr>
        <w:pStyle w:val="normal1"/>
        <w:widowControl w:val="0"/>
        <w:spacing w:before="94" w:line="480" w:lineRule="auto"/>
        <w:ind w:left="2125" w:right="2894" w:firstLine="0"/>
        <w:jc w:val="center"/>
        <w:rPr>
          <w:rFonts w:ascii="Trebuchet MS" w:eastAsia="Trebuchet MS" w:hAnsi="Trebuchet MS" w:cs="Trebuchet MS"/>
          <w:b/>
        </w:rPr>
      </w:pPr>
    </w:p>
    <w:p w:rsidR="00000000" w:rsidRPr="00000000" w:rsidP="00000000">
      <w:pPr>
        <w:pStyle w:val="normal1"/>
        <w:widowControl w:val="0"/>
        <w:spacing w:before="2" w:line="240" w:lineRule="auto"/>
        <w:ind w:left="753" w:right="1121" w:firstLine="0"/>
        <w:jc w:val="center"/>
        <w:rPr>
          <w:rFonts w:ascii="Trebuchet MS" w:eastAsia="Trebuchet MS" w:hAnsi="Trebuchet MS" w:cs="Trebuchet MS"/>
          <w:b/>
        </w:rPr>
      </w:pPr>
      <w:r w:rsidRPr="00000000">
        <w:rPr>
          <w:rFonts w:ascii="Trebuchet MS" w:eastAsia="Trebuchet MS" w:hAnsi="Trebuchet MS" w:cs="Trebuchet MS"/>
          <w:b/>
          <w:rtl w:val="0"/>
        </w:rPr>
        <w:t>TERMO DE CONCILIAÇÃO JUDICIAL FIRMADO ENTRE O MINISTÉRIO PÚBLICO DO TRABALHO E A UNIÃO</w:t>
      </w:r>
    </w:p>
    <w:p w:rsidR="00000000" w:rsidRPr="00000000" w:rsidP="00000000">
      <w:pPr>
        <w:pStyle w:val="normal1"/>
        <w:widowControl w:val="0"/>
        <w:spacing w:before="233" w:line="240" w:lineRule="auto"/>
        <w:ind w:left="770" w:right="1129" w:firstLine="0"/>
        <w:jc w:val="both"/>
        <w:rPr>
          <w:rFonts w:ascii="Trebuchet MS" w:eastAsia="Trebuchet MS" w:hAnsi="Trebuchet MS" w:cs="Trebuchet MS"/>
        </w:rPr>
      </w:pPr>
      <w:r w:rsidRPr="00000000">
        <w:rPr>
          <w:rFonts w:ascii="Trebuchet MS" w:eastAsia="Trebuchet MS" w:hAnsi="Trebuchet MS" w:cs="Trebuchet MS"/>
          <w:rtl w:val="0"/>
        </w:rPr>
        <w:t xml:space="preserve">O </w:t>
      </w:r>
      <w:r w:rsidRPr="00000000">
        <w:rPr>
          <w:rFonts w:ascii="Trebuchet MS" w:eastAsia="Trebuchet MS" w:hAnsi="Trebuchet MS" w:cs="Trebuchet MS"/>
          <w:b/>
          <w:rtl w:val="0"/>
        </w:rPr>
        <w:t>MINISTÉRIO PÚBLICO DO TRABALHO</w:t>
      </w:r>
      <w:r w:rsidRPr="00000000">
        <w:rPr>
          <w:rFonts w:ascii="Trebuchet MS" w:eastAsia="Trebuchet MS" w:hAnsi="Trebuchet MS" w:cs="Trebuchet MS"/>
          <w:rtl w:val="0"/>
        </w:rPr>
        <w:t xml:space="preserve">, neste ato representado pelo Procurador-Geral do Trabalho, Dr. Guilherme Mastrichi Basso, pela Vice-Procuradora-Geral do Trabalho, Dra. Guiomar Rechia Gomes, pelo Procurador-Chefe da PRT  da 10ª. Região, Dr. Brasilino Santos Ramos e pelo Procurador do Trabalho Dr. Fábio Leal Cardoso, e a  </w:t>
      </w:r>
      <w:r w:rsidRPr="00000000">
        <w:rPr>
          <w:rFonts w:ascii="Trebuchet MS" w:eastAsia="Trebuchet MS" w:hAnsi="Trebuchet MS" w:cs="Trebuchet MS"/>
          <w:b/>
          <w:rtl w:val="0"/>
        </w:rPr>
        <w:t>UNIÃO</w:t>
      </w:r>
      <w:r w:rsidRPr="00000000">
        <w:rPr>
          <w:rFonts w:ascii="Trebuchet MS" w:eastAsia="Trebuchet MS" w:hAnsi="Trebuchet MS" w:cs="Trebuchet MS"/>
          <w:rtl w:val="0"/>
        </w:rPr>
        <w:t>, neste ato representada pelo Procurador-Geral da União, Dr. Moacir Antonio da Silva Machado, pela Sub Procuradora Regional da União - 1ª. Região, Dra. Helia Maria de Oliveira Bettero e pelo Advogado da União, Dr. Mário Luiz Guerreiro;</w:t>
      </w:r>
    </w:p>
    <w:p w:rsidR="00000000" w:rsidRPr="00000000" w:rsidP="00000000">
      <w:pPr>
        <w:pStyle w:val="normal1"/>
        <w:widowControl w:val="0"/>
        <w:spacing w:before="124" w:line="240" w:lineRule="auto"/>
        <w:ind w:left="770" w:right="1130" w:firstLine="0"/>
        <w:jc w:val="both"/>
        <w:rPr>
          <w:rFonts w:ascii="Trebuchet MS" w:eastAsia="Trebuchet MS" w:hAnsi="Trebuchet MS" w:cs="Trebuchet MS"/>
        </w:rPr>
      </w:pPr>
      <w:r w:rsidRPr="00000000">
        <w:rPr>
          <w:rFonts w:ascii="Trebuchet MS" w:eastAsia="Trebuchet MS" w:hAnsi="Trebuchet MS" w:cs="Trebuchet MS"/>
          <w:b/>
          <w:rtl w:val="0"/>
        </w:rPr>
        <w:t xml:space="preserve">CONSIDERANDO </w:t>
      </w:r>
      <w:r w:rsidRPr="00000000">
        <w:rPr>
          <w:rFonts w:ascii="Trebuchet MS" w:eastAsia="Trebuchet MS" w:hAnsi="Trebuchet MS" w:cs="Trebuchet MS"/>
          <w:rtl w:val="0"/>
        </w:rPr>
        <w:t>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rsidR="00000000" w:rsidRPr="00000000" w:rsidP="00000000">
      <w:pPr>
        <w:pStyle w:val="normal1"/>
        <w:widowControl w:val="0"/>
        <w:spacing w:before="123" w:line="240" w:lineRule="auto"/>
        <w:ind w:left="770" w:right="1137" w:firstLine="0"/>
        <w:jc w:val="both"/>
        <w:rPr>
          <w:rFonts w:ascii="Trebuchet MS" w:eastAsia="Trebuchet MS" w:hAnsi="Trebuchet MS" w:cs="Trebuchet MS"/>
        </w:rPr>
      </w:pPr>
      <w:r w:rsidRPr="00000000">
        <w:rPr>
          <w:rFonts w:ascii="Trebuchet MS" w:eastAsia="Trebuchet MS" w:hAnsi="Trebuchet MS" w:cs="Trebuchet MS"/>
          <w:b/>
          <w:rtl w:val="0"/>
        </w:rPr>
        <w:t xml:space="preserve">CONSIDERANDO </w:t>
      </w:r>
      <w:r w:rsidRPr="00000000">
        <w:rPr>
          <w:rFonts w:ascii="Trebuchet MS" w:eastAsia="Trebuchet MS" w:hAnsi="Trebuchet MS" w:cs="Trebuchet MS"/>
          <w:rtl w:val="0"/>
        </w:rPr>
        <w:t>que a legislação consolidada em seu art. 9º, comina de nulidade absoluta todos os atos praticados com o intuito de desvirtuar, impedir ou fraudar a aplicação da lei trabalhista;</w:t>
      </w:r>
    </w:p>
    <w:p w:rsidR="00000000" w:rsidRPr="00000000" w:rsidP="00000000">
      <w:pPr>
        <w:pStyle w:val="normal1"/>
        <w:widowControl w:val="0"/>
        <w:spacing w:before="122" w:line="240" w:lineRule="auto"/>
        <w:ind w:left="770" w:right="1130" w:firstLine="0"/>
        <w:jc w:val="both"/>
        <w:rPr>
          <w:rFonts w:ascii="Trebuchet MS" w:eastAsia="Trebuchet MS" w:hAnsi="Trebuchet MS" w:cs="Trebuchet MS"/>
        </w:rPr>
      </w:pPr>
      <w:r w:rsidRPr="00000000">
        <w:rPr>
          <w:rFonts w:ascii="Trebuchet MS" w:eastAsia="Trebuchet MS" w:hAnsi="Trebuchet MS" w:cs="Trebuchet MS"/>
          <w:b/>
          <w:rtl w:val="0"/>
        </w:rPr>
        <w:t xml:space="preserve">CONSIDERANDO </w:t>
      </w:r>
      <w:r w:rsidRPr="00000000">
        <w:rPr>
          <w:rFonts w:ascii="Trebuchet MS" w:eastAsia="Trebuchet MS" w:hAnsi="Trebuchet MS" w:cs="Trebuchet MS"/>
          <w:rtl w:val="0"/>
        </w:rPr>
        <w:t>que as sociedades cooperativas, segundo a Lei n</w:t>
      </w:r>
      <w:r w:rsidRPr="00000000">
        <w:rPr>
          <w:rFonts w:ascii="Trebuchet MS" w:eastAsia="Trebuchet MS" w:hAnsi="Trebuchet MS" w:cs="Trebuchet MS"/>
          <w:vertAlign w:val="superscript"/>
          <w:rtl w:val="0"/>
        </w:rPr>
        <w:t>o</w:t>
      </w:r>
      <w:r w:rsidRPr="00000000">
        <w:rPr>
          <w:rFonts w:ascii="Trebuchet MS" w:eastAsia="Trebuchet MS" w:hAnsi="Trebuchet MS" w:cs="Trebuchet MS"/>
          <w:rtl w:val="0"/>
        </w:rPr>
        <w:t>. 5.764, de 16.12.1971, art. 4º., “(...) são sociedades de pessoas, com forma e natureza jurídica próprias, de natureza civil, não sujeitas à falência, constituídas para prestar serviços aos associados”.</w:t>
      </w:r>
    </w:p>
    <w:p w:rsidR="00000000" w:rsidRPr="00000000" w:rsidP="00000000">
      <w:pPr>
        <w:pStyle w:val="normal1"/>
        <w:widowControl w:val="0"/>
        <w:spacing w:before="122" w:line="240" w:lineRule="auto"/>
        <w:ind w:left="770" w:right="1132" w:firstLine="0"/>
        <w:jc w:val="both"/>
        <w:rPr>
          <w:rFonts w:ascii="Trebuchet MS" w:eastAsia="Trebuchet MS" w:hAnsi="Trebuchet MS" w:cs="Trebuchet MS"/>
        </w:rPr>
      </w:pPr>
      <w:r w:rsidRPr="00000000">
        <w:rPr>
          <w:rFonts w:ascii="Trebuchet MS" w:eastAsia="Trebuchet MS" w:hAnsi="Trebuchet MS" w:cs="Trebuchet MS"/>
          <w:b/>
          <w:rtl w:val="0"/>
        </w:rPr>
        <w:t xml:space="preserve">CONSIDERANDO </w:t>
      </w:r>
      <w:r w:rsidRPr="00000000">
        <w:rPr>
          <w:rFonts w:ascii="Trebuchet MS" w:eastAsia="Trebuchet MS" w:hAnsi="Trebuchet MS" w:cs="Trebuchet MS"/>
          <w:rtl w:val="0"/>
        </w:rPr>
        <w:t>que as cooperativas podem prestar serviços a não associados somente em caráter excepcional e desde que tal faculdade atenda aos objetivos sociais previstos na sua norma estatutária, (art. 86, da Lei n</w:t>
      </w:r>
      <w:r w:rsidRPr="00000000">
        <w:rPr>
          <w:rFonts w:ascii="Trebuchet MS" w:eastAsia="Trebuchet MS" w:hAnsi="Trebuchet MS" w:cs="Trebuchet MS"/>
          <w:vertAlign w:val="superscript"/>
          <w:rtl w:val="0"/>
        </w:rPr>
        <w:t>o</w:t>
      </w:r>
      <w:r w:rsidRPr="00000000">
        <w:rPr>
          <w:rFonts w:ascii="Trebuchet MS" w:eastAsia="Trebuchet MS" w:hAnsi="Trebuchet MS" w:cs="Trebuchet MS"/>
          <w:rtl w:val="0"/>
        </w:rPr>
        <w:t>. 5.764, de 16.12.1971), aspecto legal que revela a patente impossibilidade jurídica das cooperativas funcionarem como agências de locação de mão-de-obra terceirizada;</w:t>
      </w:r>
    </w:p>
    <w:p w:rsidR="00000000" w:rsidRPr="00000000" w:rsidP="00000000">
      <w:pPr>
        <w:pStyle w:val="normal1"/>
        <w:widowControl w:val="0"/>
        <w:spacing w:before="123" w:line="240" w:lineRule="auto"/>
        <w:ind w:left="770" w:right="1133" w:firstLine="0"/>
        <w:jc w:val="both"/>
        <w:rPr>
          <w:rFonts w:ascii="Trebuchet MS" w:eastAsia="Trebuchet MS" w:hAnsi="Trebuchet MS" w:cs="Trebuchet MS"/>
        </w:rPr>
      </w:pPr>
      <w:r w:rsidRPr="00000000">
        <w:rPr>
          <w:rFonts w:ascii="Trebuchet MS" w:eastAsia="Trebuchet MS" w:hAnsi="Trebuchet MS" w:cs="Trebuchet MS"/>
          <w:b/>
          <w:rtl w:val="0"/>
        </w:rPr>
        <w:t xml:space="preserve">CONSIDERANDO </w:t>
      </w:r>
      <w:r w:rsidRPr="00000000">
        <w:rPr>
          <w:rFonts w:ascii="Trebuchet MS" w:eastAsia="Trebuchet MS" w:hAnsi="Trebuchet MS" w:cs="Trebuchet MS"/>
          <w:rtl w:val="0"/>
        </w:rPr>
        <w:t>que a administração pública está inexoravelmente jungida  ao  princípio da legalidade, e que a prática do merchandage é vedada pelo art. 3º, da CLT  e repelida pela jurisprudência sumulada do C. TST (En. 331);</w:t>
      </w:r>
    </w:p>
    <w:p w:rsidR="00000000" w:rsidRPr="00000000" w:rsidP="00000000">
      <w:pPr>
        <w:pStyle w:val="normal1"/>
        <w:widowControl w:val="0"/>
        <w:spacing w:before="121" w:line="240" w:lineRule="auto"/>
        <w:ind w:left="770" w:right="1129" w:firstLine="0"/>
        <w:jc w:val="both"/>
        <w:rPr>
          <w:rFonts w:ascii="Trebuchet MS" w:eastAsia="Trebuchet MS" w:hAnsi="Trebuchet MS" w:cs="Trebuchet MS"/>
        </w:rPr>
      </w:pPr>
      <w:r w:rsidRPr="00000000">
        <w:rPr>
          <w:rFonts w:ascii="Trebuchet MS" w:eastAsia="Trebuchet MS" w:hAnsi="Trebuchet MS" w:cs="Trebuchet MS"/>
          <w:b/>
          <w:rtl w:val="0"/>
        </w:rPr>
        <w:t xml:space="preserve">CONSIDERANDO </w:t>
      </w:r>
      <w:r w:rsidRPr="00000000">
        <w:rPr>
          <w:rFonts w:ascii="Trebuchet MS" w:eastAsia="Trebuchet MS" w:hAnsi="Trebuchet MS" w:cs="Trebuchet MS"/>
          <w:rtl w:val="0"/>
        </w:rPr>
        <w:t>que os trabalhadores aliciados por cooperativas de mão-de-obra, que prestam serviços de natureza subordinada à UNIÃO 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(arts. 5º, caput e 1º, III e IV da Constituição Federal);</w:t>
      </w:r>
    </w:p>
    <w:p w:rsidR="00000000" w:rsidRPr="00000000" w:rsidP="00000000">
      <w:pPr>
        <w:pStyle w:val="normal1"/>
        <w:widowControl w:val="0"/>
        <w:spacing w:before="121" w:line="240" w:lineRule="auto"/>
        <w:ind w:left="770" w:right="1129" w:firstLine="0"/>
        <w:jc w:val="both"/>
        <w:rPr>
          <w:rFonts w:ascii="Trebuchet MS" w:eastAsia="Trebuchet MS" w:hAnsi="Trebuchet MS" w:cs="Trebuchet MS"/>
        </w:rPr>
      </w:pPr>
      <w:r w:rsidRPr="00000000">
        <w:rPr>
          <w:rFonts w:ascii="Trebuchet MS" w:eastAsia="Trebuchet MS" w:hAnsi="Trebuchet MS" w:cs="Trebuchet MS"/>
          <w:b/>
          <w:rtl w:val="0"/>
        </w:rPr>
        <w:t xml:space="preserve">CONSIDERANDO </w:t>
      </w:r>
      <w:r w:rsidRPr="00000000">
        <w:rPr>
          <w:rFonts w:ascii="Trebuchet MS" w:eastAsia="Trebuchet MS" w:hAnsi="Trebuchet MS" w:cs="Trebuchet MS"/>
          <w:rtl w:val="0"/>
        </w:rPr>
        <w:t>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 obra patrocinada por falsas cooperativas;</w:t>
      </w:r>
    </w:p>
    <w:p w:rsidR="00000000" w:rsidRPr="00000000" w:rsidP="00000000">
      <w:pPr>
        <w:pStyle w:val="normal1"/>
        <w:widowControl w:val="0"/>
        <w:spacing w:before="123" w:line="240" w:lineRule="auto"/>
        <w:ind w:left="776" w:right="1126" w:firstLine="0"/>
        <w:jc w:val="both"/>
        <w:rPr>
          <w:rFonts w:ascii="Trebuchet MS" w:eastAsia="Trebuchet MS" w:hAnsi="Trebuchet MS" w:cs="Trebuchet MS"/>
        </w:rPr>
      </w:pPr>
      <w:r w:rsidRPr="00000000">
        <w:rPr>
          <w:rFonts w:ascii="Trebuchet MS" w:eastAsia="Trebuchet MS" w:hAnsi="Trebuchet MS" w:cs="Trebuchet MS"/>
          <w:b/>
          <w:rtl w:val="0"/>
        </w:rPr>
        <w:t xml:space="preserve">CONSIDERANDO </w:t>
      </w:r>
      <w:r w:rsidRPr="00000000">
        <w:rPr>
          <w:rFonts w:ascii="Trebuchet MS" w:eastAsia="Trebuchet MS" w:hAnsi="Trebuchet MS" w:cs="Trebuchet MS"/>
          <w:rtl w:val="0"/>
        </w:rPr>
        <w:t>o teor da Recomendação Para a Promoção das Cooperativas aprovada na 90ª. sessão, da OIT – Organização Internacional do Trabalho, em junho de 2002, dispondo que os Estados devem implementar políticas nos sentido de:</w:t>
      </w:r>
    </w:p>
    <w:p w:rsidR="00000000" w:rsidRPr="00000000" w:rsidP="00000000">
      <w:pPr>
        <w:pStyle w:val="normal1"/>
        <w:widowControl w:val="0"/>
        <w:spacing w:before="122" w:line="240" w:lineRule="auto"/>
        <w:ind w:left="776" w:right="685" w:firstLine="0"/>
        <w:jc w:val="both"/>
        <w:rPr>
          <w:rFonts w:ascii="Trebuchet MS" w:eastAsia="Trebuchet MS" w:hAnsi="Trebuchet MS" w:cs="Trebuchet MS"/>
        </w:rPr>
      </w:pPr>
      <w:r w:rsidRPr="00000000">
        <w:rPr>
          <w:rFonts w:ascii="Trebuchet MS" w:eastAsia="Trebuchet MS" w:hAnsi="Trebuchet MS" w:cs="Trebuchet MS"/>
          <w:rtl w:val="0"/>
        </w:rPr>
        <w:t>“8.1.b Garantir que as cooperativas não sejam criadas para, ou direcionadas a, o não cumprimento das lei do trabalho ou usadas para estabelecer relações de emprego disfarçados, e combater pseudocooperativas que violam os direitos dos trabalhadores velando para que a lei trabalhista seja aplicada em todas as empresas.”</w:t>
      </w:r>
    </w:p>
    <w:p w:rsidR="00000000" w:rsidRPr="00000000" w:rsidP="00000000">
      <w:pPr>
        <w:pStyle w:val="normal1"/>
        <w:widowControl w:val="0"/>
        <w:spacing w:before="122" w:line="240" w:lineRule="auto"/>
        <w:ind w:left="776" w:firstLine="0"/>
        <w:rPr>
          <w:rFonts w:ascii="Trebuchet MS" w:eastAsia="Trebuchet MS" w:hAnsi="Trebuchet MS" w:cs="Trebuchet MS"/>
          <w:b/>
        </w:rPr>
      </w:pPr>
      <w:r w:rsidRPr="00000000">
        <w:rPr>
          <w:rFonts w:ascii="Trebuchet MS" w:eastAsia="Trebuchet MS" w:hAnsi="Trebuchet MS" w:cs="Trebuchet MS"/>
          <w:b/>
          <w:rtl w:val="0"/>
        </w:rPr>
        <w:t>RESOLVEM</w:t>
      </w:r>
    </w:p>
    <w:p w:rsidR="00000000" w:rsidRPr="00000000" w:rsidP="00000000">
      <w:pPr>
        <w:pStyle w:val="normal1"/>
        <w:widowControl w:val="0"/>
        <w:spacing w:before="121" w:line="240" w:lineRule="auto"/>
        <w:ind w:left="776" w:right="685" w:firstLine="0"/>
        <w:jc w:val="both"/>
        <w:rPr>
          <w:rFonts w:ascii="Trebuchet MS" w:eastAsia="Trebuchet MS" w:hAnsi="Trebuchet MS" w:cs="Trebuchet MS"/>
        </w:rPr>
      </w:pPr>
      <w:r w:rsidRPr="00000000">
        <w:rPr>
          <w:rFonts w:ascii="Trebuchet MS" w:eastAsia="Trebuchet MS" w:hAnsi="Trebuchet MS" w:cs="Trebuchet MS"/>
          <w:rtl w:val="0"/>
        </w:rPr>
        <w:t>Celebrar CONCILIAÇÃO  nos  autos  do  Processo  01082-2002-020-10-00-0,  em tramitação perante a MM. Vigésima Vara do Trabalho de Brasília-DF, mediante os seguintes termos:</w:t>
      </w:r>
    </w:p>
    <w:p w:rsidR="00000000" w:rsidRPr="00000000" w:rsidP="00000000">
      <w:pPr>
        <w:pStyle w:val="normal1"/>
        <w:widowControl w:val="0"/>
        <w:spacing w:before="121" w:line="240" w:lineRule="auto"/>
        <w:ind w:left="776" w:right="685" w:firstLine="0"/>
        <w:jc w:val="both"/>
        <w:rPr>
          <w:rFonts w:ascii="Trebuchet MS" w:eastAsia="Trebuchet MS" w:hAnsi="Trebuchet MS" w:cs="Trebuchet MS"/>
        </w:rPr>
      </w:pPr>
      <w:r w:rsidRPr="00000000">
        <w:rPr>
          <w:rFonts w:ascii="Trebuchet MS" w:eastAsia="Trebuchet MS" w:hAnsi="Trebuchet MS" w:cs="Trebuchet MS"/>
          <w:b/>
          <w:rtl w:val="0"/>
        </w:rPr>
        <w:t xml:space="preserve">Cláusula Primeira </w:t>
      </w:r>
      <w:r w:rsidRPr="00000000">
        <w:rPr>
          <w:rFonts w:ascii="Trebuchet MS" w:eastAsia="Trebuchet MS" w:hAnsi="Trebuchet MS" w:cs="Trebuchet MS"/>
          <w:rtl w:val="0"/>
        </w:rPr>
        <w:t>- A UNIÃO abster-se-á de contratar trabalhadores, por meio de cooperativas de mão-de-obra, para a prestação de serviços ligados às suas atividades- 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rsidR="00000000" w:rsidRPr="00000000" w:rsidP="00000000">
      <w:pPr>
        <w:pStyle w:val="normal1"/>
        <w:widowControl w:val="0"/>
        <w:numPr>
          <w:ilvl w:val="0"/>
          <w:numId w:val="5"/>
        </w:numPr>
        <w:tabs>
          <w:tab w:val="left" w:pos="1068"/>
        </w:tabs>
        <w:spacing w:before="124" w:line="240" w:lineRule="auto"/>
        <w:ind w:left="1067" w:hanging="292"/>
      </w:pPr>
      <w:r w:rsidRPr="00000000">
        <w:rPr>
          <w:rFonts w:ascii="Trebuchet MS" w:eastAsia="Trebuchet MS" w:hAnsi="Trebuchet MS" w:cs="Trebuchet MS"/>
          <w:rtl w:val="0"/>
        </w:rPr>
        <w:t>– Serviços de limpeza;</w:t>
      </w:r>
    </w:p>
    <w:p w:rsidR="00000000" w:rsidRPr="00000000" w:rsidP="00000000">
      <w:pPr>
        <w:pStyle w:val="normal1"/>
        <w:widowControl w:val="0"/>
        <w:numPr>
          <w:ilvl w:val="0"/>
          <w:numId w:val="5"/>
        </w:numPr>
        <w:tabs>
          <w:tab w:val="left" w:pos="1072"/>
        </w:tabs>
        <w:spacing w:line="240" w:lineRule="auto"/>
        <w:ind w:left="1071" w:hanging="295"/>
      </w:pPr>
      <w:r w:rsidRPr="00000000">
        <w:rPr>
          <w:rFonts w:ascii="Trebuchet MS" w:eastAsia="Trebuchet MS" w:hAnsi="Trebuchet MS" w:cs="Trebuchet MS"/>
          <w:rtl w:val="0"/>
        </w:rPr>
        <w:t>– Serviços de conservação;</w:t>
      </w:r>
    </w:p>
    <w:p w:rsidR="00000000" w:rsidRPr="00000000" w:rsidP="00000000">
      <w:pPr>
        <w:pStyle w:val="normal1"/>
        <w:widowControl w:val="0"/>
        <w:numPr>
          <w:ilvl w:val="0"/>
          <w:numId w:val="5"/>
        </w:numPr>
        <w:tabs>
          <w:tab w:val="left" w:pos="1054"/>
        </w:tabs>
        <w:spacing w:before="1" w:line="240" w:lineRule="auto"/>
        <w:ind w:left="1053" w:hanging="278"/>
      </w:pPr>
      <w:r w:rsidRPr="00000000">
        <w:rPr>
          <w:rFonts w:ascii="Trebuchet MS" w:eastAsia="Trebuchet MS" w:hAnsi="Trebuchet MS" w:cs="Trebuchet MS"/>
          <w:rtl w:val="0"/>
        </w:rPr>
        <w:t>– Serviços de segurança, de vigilância e de portaria;</w:t>
      </w:r>
    </w:p>
    <w:p w:rsidR="00000000" w:rsidRPr="00000000" w:rsidP="00000000">
      <w:pPr>
        <w:pStyle w:val="normal1"/>
        <w:widowControl w:val="0"/>
        <w:numPr>
          <w:ilvl w:val="0"/>
          <w:numId w:val="5"/>
        </w:numPr>
        <w:tabs>
          <w:tab w:val="left" w:pos="1072"/>
        </w:tabs>
        <w:spacing w:line="240" w:lineRule="auto"/>
        <w:ind w:left="1071" w:hanging="295"/>
      </w:pPr>
      <w:r w:rsidRPr="00000000">
        <w:rPr>
          <w:rFonts w:ascii="Trebuchet MS" w:eastAsia="Trebuchet MS" w:hAnsi="Trebuchet MS" w:cs="Trebuchet MS"/>
          <w:rtl w:val="0"/>
        </w:rPr>
        <w:t>– Serviços de recepção;</w:t>
      </w:r>
    </w:p>
    <w:p w:rsidR="00000000" w:rsidRPr="00000000" w:rsidP="00000000">
      <w:pPr>
        <w:pStyle w:val="normal1"/>
        <w:widowControl w:val="0"/>
        <w:numPr>
          <w:ilvl w:val="0"/>
          <w:numId w:val="5"/>
        </w:numPr>
        <w:tabs>
          <w:tab w:val="left" w:pos="1068"/>
        </w:tabs>
        <w:spacing w:before="1" w:line="240" w:lineRule="auto"/>
        <w:ind w:left="1067" w:hanging="292"/>
      </w:pPr>
      <w:r w:rsidRPr="00000000">
        <w:rPr>
          <w:rFonts w:ascii="Trebuchet MS" w:eastAsia="Trebuchet MS" w:hAnsi="Trebuchet MS" w:cs="Trebuchet MS"/>
          <w:rtl w:val="0"/>
        </w:rPr>
        <w:t>– Serviços de copeiragem;</w:t>
      </w:r>
    </w:p>
    <w:p w:rsidR="00000000" w:rsidRPr="00000000" w:rsidP="00000000">
      <w:pPr>
        <w:pStyle w:val="normal1"/>
        <w:widowControl w:val="0"/>
        <w:numPr>
          <w:ilvl w:val="0"/>
          <w:numId w:val="5"/>
        </w:numPr>
        <w:tabs>
          <w:tab w:val="left" w:pos="1010"/>
        </w:tabs>
        <w:spacing w:before="1" w:line="240" w:lineRule="auto"/>
        <w:ind w:left="1009" w:hanging="234"/>
      </w:pPr>
      <w:r w:rsidRPr="00000000">
        <w:rPr>
          <w:rFonts w:ascii="Trebuchet MS" w:eastAsia="Trebuchet MS" w:hAnsi="Trebuchet MS" w:cs="Trebuchet MS"/>
          <w:rtl w:val="0"/>
        </w:rPr>
        <w:t>– Serviços de reprografia;</w:t>
      </w:r>
    </w:p>
    <w:p w:rsidR="00000000" w:rsidRPr="00000000" w:rsidP="00000000">
      <w:pPr>
        <w:pStyle w:val="normal1"/>
        <w:widowControl w:val="0"/>
        <w:numPr>
          <w:ilvl w:val="0"/>
          <w:numId w:val="5"/>
        </w:numPr>
        <w:tabs>
          <w:tab w:val="left" w:pos="1072"/>
        </w:tabs>
        <w:spacing w:line="240" w:lineRule="auto"/>
        <w:ind w:left="1071" w:hanging="295"/>
      </w:pPr>
      <w:r w:rsidRPr="00000000">
        <w:rPr>
          <w:rFonts w:ascii="Trebuchet MS" w:eastAsia="Trebuchet MS" w:hAnsi="Trebuchet MS" w:cs="Trebuchet MS"/>
          <w:rtl w:val="0"/>
        </w:rPr>
        <w:t>– Serviços de telefonia;</w:t>
      </w:r>
    </w:p>
    <w:p w:rsidR="00000000" w:rsidRPr="00000000" w:rsidP="00000000">
      <w:pPr>
        <w:pStyle w:val="normal1"/>
        <w:widowControl w:val="0"/>
        <w:numPr>
          <w:ilvl w:val="0"/>
          <w:numId w:val="5"/>
        </w:numPr>
        <w:tabs>
          <w:tab w:val="left" w:pos="1072"/>
        </w:tabs>
        <w:spacing w:before="1" w:line="240" w:lineRule="auto"/>
        <w:ind w:left="776" w:right="2351" w:firstLine="0"/>
      </w:pPr>
      <w:r w:rsidRPr="00000000">
        <w:rPr>
          <w:rFonts w:ascii="Trebuchet MS" w:eastAsia="Trebuchet MS" w:hAnsi="Trebuchet MS" w:cs="Trebuchet MS"/>
          <w:rtl w:val="0"/>
        </w:rPr>
        <w:t>– Serviços de manutenção de prédios, de equipamentos, de veículos e de instalações;</w:t>
      </w:r>
    </w:p>
    <w:p w:rsidR="00000000" w:rsidRPr="00000000" w:rsidP="00000000">
      <w:pPr>
        <w:pStyle w:val="normal1"/>
        <w:widowControl w:val="0"/>
        <w:numPr>
          <w:ilvl w:val="0"/>
          <w:numId w:val="5"/>
        </w:numPr>
        <w:tabs>
          <w:tab w:val="left" w:pos="994"/>
        </w:tabs>
        <w:spacing w:before="1" w:line="240" w:lineRule="auto"/>
        <w:ind w:left="993" w:hanging="217"/>
      </w:pPr>
      <w:r w:rsidRPr="00000000">
        <w:rPr>
          <w:rFonts w:ascii="Trebuchet MS" w:eastAsia="Trebuchet MS" w:hAnsi="Trebuchet MS" w:cs="Trebuchet MS"/>
          <w:rtl w:val="0"/>
        </w:rPr>
        <w:t>– Serviços de secretariado e secretariado executivo;</w:t>
      </w:r>
    </w:p>
    <w:p w:rsidR="00000000" w:rsidRPr="00000000" w:rsidP="00000000">
      <w:pPr>
        <w:pStyle w:val="normal1"/>
        <w:widowControl w:val="0"/>
        <w:numPr>
          <w:ilvl w:val="0"/>
          <w:numId w:val="5"/>
        </w:numPr>
        <w:tabs>
          <w:tab w:val="left" w:pos="994"/>
        </w:tabs>
        <w:spacing w:line="240" w:lineRule="auto"/>
        <w:ind w:left="993" w:hanging="217"/>
      </w:pPr>
      <w:r w:rsidRPr="00000000">
        <w:rPr>
          <w:rFonts w:ascii="Trebuchet MS" w:eastAsia="Trebuchet MS" w:hAnsi="Trebuchet MS" w:cs="Trebuchet MS"/>
          <w:rtl w:val="0"/>
        </w:rPr>
        <w:t>– Serviços de auxiliar de escritório;</w:t>
      </w:r>
    </w:p>
    <w:p w:rsidR="00000000" w:rsidRPr="00000000" w:rsidP="00000000">
      <w:pPr>
        <w:pStyle w:val="normal1"/>
        <w:widowControl w:val="0"/>
        <w:numPr>
          <w:ilvl w:val="0"/>
          <w:numId w:val="5"/>
        </w:numPr>
        <w:tabs>
          <w:tab w:val="left" w:pos="1060"/>
        </w:tabs>
        <w:spacing w:before="1" w:line="240" w:lineRule="auto"/>
        <w:ind w:left="1059" w:hanging="284"/>
      </w:pPr>
      <w:r w:rsidRPr="00000000">
        <w:rPr>
          <w:rFonts w:ascii="Trebuchet MS" w:eastAsia="Trebuchet MS" w:hAnsi="Trebuchet MS" w:cs="Trebuchet MS"/>
          <w:rtl w:val="0"/>
        </w:rPr>
        <w:t>– Serviços de auxiliar administrativo;</w:t>
      </w:r>
    </w:p>
    <w:p w:rsidR="00000000" w:rsidRPr="00000000" w:rsidP="00000000">
      <w:pPr>
        <w:pStyle w:val="normal1"/>
        <w:widowControl w:val="0"/>
        <w:numPr>
          <w:ilvl w:val="0"/>
          <w:numId w:val="5"/>
        </w:numPr>
        <w:tabs>
          <w:tab w:val="left" w:pos="994"/>
        </w:tabs>
        <w:spacing w:line="240" w:lineRule="auto"/>
        <w:ind w:left="993" w:hanging="217"/>
      </w:pPr>
      <w:r w:rsidRPr="00000000">
        <w:rPr>
          <w:rFonts w:ascii="Trebuchet MS" w:eastAsia="Trebuchet MS" w:hAnsi="Trebuchet MS" w:cs="Trebuchet MS"/>
          <w:rtl w:val="0"/>
        </w:rPr>
        <w:t>– Serviços de office boy (contínuo);</w:t>
      </w:r>
    </w:p>
    <w:p w:rsidR="00000000" w:rsidRPr="00000000" w:rsidP="00000000">
      <w:pPr>
        <w:pStyle w:val="normal1"/>
        <w:widowControl w:val="0"/>
        <w:numPr>
          <w:ilvl w:val="0"/>
          <w:numId w:val="5"/>
        </w:numPr>
        <w:tabs>
          <w:tab w:val="left" w:pos="1146"/>
        </w:tabs>
        <w:spacing w:before="1" w:line="240" w:lineRule="auto"/>
        <w:ind w:left="1145" w:hanging="370"/>
      </w:pPr>
      <w:r w:rsidRPr="00000000">
        <w:rPr>
          <w:rFonts w:ascii="Trebuchet MS" w:eastAsia="Trebuchet MS" w:hAnsi="Trebuchet MS" w:cs="Trebuchet MS"/>
          <w:rtl w:val="0"/>
        </w:rPr>
        <w:t>– Serviços de digitação;</w:t>
      </w:r>
    </w:p>
    <w:p w:rsidR="00000000" w:rsidRPr="00000000" w:rsidP="00000000">
      <w:pPr>
        <w:pStyle w:val="normal1"/>
        <w:widowControl w:val="0"/>
        <w:numPr>
          <w:ilvl w:val="0"/>
          <w:numId w:val="5"/>
        </w:numPr>
        <w:tabs>
          <w:tab w:val="left" w:pos="1072"/>
        </w:tabs>
        <w:spacing w:before="1" w:line="240" w:lineRule="auto"/>
        <w:ind w:left="1071" w:hanging="295"/>
      </w:pPr>
      <w:r w:rsidRPr="00000000">
        <w:rPr>
          <w:rFonts w:ascii="Trebuchet MS" w:eastAsia="Trebuchet MS" w:hAnsi="Trebuchet MS" w:cs="Trebuchet MS"/>
          <w:rtl w:val="0"/>
        </w:rPr>
        <w:t>– Serviços de assessoria de imprensa e de relações públicas;</w:t>
      </w:r>
    </w:p>
    <w:p w:rsidR="00000000" w:rsidRPr="00000000" w:rsidP="00000000">
      <w:pPr>
        <w:pStyle w:val="normal1"/>
        <w:widowControl w:val="0"/>
        <w:numPr>
          <w:ilvl w:val="0"/>
          <w:numId w:val="5"/>
        </w:numPr>
        <w:tabs>
          <w:tab w:val="left" w:pos="1068"/>
        </w:tabs>
        <w:spacing w:line="240" w:lineRule="auto"/>
        <w:ind w:left="776" w:right="1207" w:firstLine="0"/>
      </w:pPr>
      <w:r w:rsidRPr="00000000">
        <w:rPr>
          <w:rFonts w:ascii="Trebuchet MS" w:eastAsia="Trebuchet MS" w:hAnsi="Trebuchet MS" w:cs="Trebuchet MS"/>
          <w:rtl w:val="0"/>
        </w:rPr>
        <w:t>– Serviços de motorista, no caso de os veículos serem fornecidos pelo próprio órgão licitante;</w:t>
      </w:r>
    </w:p>
    <w:p w:rsidR="00000000" w:rsidRPr="00000000" w:rsidP="00000000">
      <w:pPr>
        <w:pStyle w:val="normal1"/>
        <w:widowControl w:val="0"/>
        <w:numPr>
          <w:ilvl w:val="0"/>
          <w:numId w:val="5"/>
        </w:numPr>
        <w:tabs>
          <w:tab w:val="left" w:pos="1072"/>
        </w:tabs>
        <w:spacing w:before="1" w:line="240" w:lineRule="auto"/>
        <w:ind w:left="1071" w:hanging="295"/>
      </w:pPr>
      <w:r w:rsidRPr="00000000">
        <w:rPr>
          <w:rFonts w:ascii="Trebuchet MS" w:eastAsia="Trebuchet MS" w:hAnsi="Trebuchet MS" w:cs="Trebuchet MS"/>
          <w:rtl w:val="0"/>
        </w:rPr>
        <w:t>– Serviços de ascensorista;</w:t>
      </w:r>
    </w:p>
    <w:p w:rsidR="00000000" w:rsidRPr="00000000" w:rsidP="00000000">
      <w:pPr>
        <w:pStyle w:val="normal1"/>
        <w:widowControl w:val="0"/>
        <w:numPr>
          <w:ilvl w:val="0"/>
          <w:numId w:val="5"/>
        </w:numPr>
        <w:tabs>
          <w:tab w:val="left" w:pos="1072"/>
        </w:tabs>
        <w:spacing w:before="1" w:line="240" w:lineRule="auto"/>
        <w:ind w:left="1071" w:hanging="295"/>
      </w:pPr>
      <w:r w:rsidRPr="00000000">
        <w:rPr>
          <w:rFonts w:ascii="Trebuchet MS" w:eastAsia="Trebuchet MS" w:hAnsi="Trebuchet MS" w:cs="Trebuchet MS"/>
          <w:rtl w:val="0"/>
        </w:rPr>
        <w:t>– Serviços de enfermagem; e</w:t>
      </w:r>
    </w:p>
    <w:p w:rsidR="00000000" w:rsidRPr="00000000" w:rsidP="00000000">
      <w:pPr>
        <w:pStyle w:val="normal1"/>
        <w:widowControl w:val="0"/>
        <w:numPr>
          <w:ilvl w:val="0"/>
          <w:numId w:val="5"/>
        </w:numPr>
        <w:tabs>
          <w:tab w:val="left" w:pos="1072"/>
        </w:tabs>
        <w:spacing w:before="1" w:line="240" w:lineRule="auto"/>
        <w:ind w:left="1071" w:hanging="295"/>
      </w:pPr>
      <w:r w:rsidRPr="00000000">
        <w:rPr>
          <w:rFonts w:ascii="Trebuchet MS" w:eastAsia="Trebuchet MS" w:hAnsi="Trebuchet MS" w:cs="Trebuchet MS"/>
          <w:rtl w:val="0"/>
        </w:rPr>
        <w:t>– Serviços de agentes comunitários de saúde.</w:t>
      </w:r>
    </w:p>
    <w:p w:rsidR="00000000" w:rsidRPr="00000000" w:rsidP="00000000">
      <w:pPr>
        <w:pStyle w:val="normal1"/>
        <w:widowControl w:val="0"/>
        <w:spacing w:before="121" w:line="240" w:lineRule="auto"/>
        <w:ind w:left="770" w:right="1129" w:firstLine="0"/>
        <w:jc w:val="both"/>
        <w:rPr>
          <w:rFonts w:ascii="Trebuchet MS" w:eastAsia="Trebuchet MS" w:hAnsi="Trebuchet MS" w:cs="Trebuchet MS"/>
        </w:rPr>
      </w:pPr>
      <w:r w:rsidRPr="00000000">
        <w:rPr>
          <w:rFonts w:ascii="Trebuchet MS" w:eastAsia="Trebuchet MS" w:hAnsi="Trebuchet MS" w:cs="Trebuchet MS"/>
          <w:b/>
          <w:rtl w:val="0"/>
        </w:rPr>
        <w:t xml:space="preserve">Parágrafo Primeiro </w:t>
      </w:r>
      <w:r w:rsidRPr="00000000">
        <w:rPr>
          <w:rFonts w:ascii="Trebuchet MS" w:eastAsia="Trebuchet MS" w:hAnsi="Trebuchet MS" w:cs="Trebuchet MS"/>
          <w:rtl w:val="0"/>
        </w:rPr>
        <w:t>– O disposto nesta Cláusula não autoriza outras formas de terceirização sem previsão legal.</w:t>
      </w:r>
    </w:p>
    <w:p w:rsidR="00000000" w:rsidRPr="00000000" w:rsidP="00000000">
      <w:pPr>
        <w:pStyle w:val="normal1"/>
        <w:widowControl w:val="0"/>
        <w:spacing w:before="121" w:line="240" w:lineRule="auto"/>
        <w:ind w:left="770" w:right="1128" w:firstLine="0"/>
        <w:jc w:val="both"/>
        <w:rPr>
          <w:rFonts w:ascii="Trebuchet MS" w:eastAsia="Trebuchet MS" w:hAnsi="Trebuchet MS" w:cs="Trebuchet MS"/>
        </w:rPr>
      </w:pPr>
      <w:r w:rsidRPr="00000000">
        <w:rPr>
          <w:rFonts w:ascii="Trebuchet MS" w:eastAsia="Trebuchet MS" w:hAnsi="Trebuchet MS" w:cs="Trebuchet MS"/>
          <w:b/>
          <w:rtl w:val="0"/>
        </w:rPr>
        <w:t xml:space="preserve">Parágrafo Segundo </w:t>
      </w:r>
      <w:r w:rsidRPr="00000000">
        <w:rPr>
          <w:rFonts w:ascii="Trebuchet MS" w:eastAsia="Trebuchet MS" w:hAnsi="Trebuchet MS" w:cs="Trebuchet MS"/>
          <w:rtl w:val="0"/>
        </w:rPr>
        <w:t>– As partes podem, a qualquer momento, mediante comunicação e acordos prévios, ampliar o rol de serviços elencados no caput.</w:t>
      </w:r>
    </w:p>
    <w:p w:rsidR="00000000" w:rsidRPr="00000000" w:rsidP="00000000">
      <w:pPr>
        <w:pStyle w:val="normal1"/>
        <w:widowControl w:val="0"/>
        <w:spacing w:before="121" w:line="240" w:lineRule="auto"/>
        <w:ind w:left="770" w:right="1128" w:firstLine="0"/>
        <w:jc w:val="both"/>
        <w:rPr>
          <w:rFonts w:ascii="Trebuchet MS" w:eastAsia="Trebuchet MS" w:hAnsi="Trebuchet MS" w:cs="Trebuchet MS"/>
        </w:rPr>
      </w:pPr>
      <w:r w:rsidRPr="00000000">
        <w:rPr>
          <w:rFonts w:ascii="Trebuchet MS" w:eastAsia="Trebuchet MS" w:hAnsi="Trebuchet MS" w:cs="Trebuchet MS"/>
          <w:b/>
          <w:rtl w:val="0"/>
        </w:rPr>
        <w:t xml:space="preserve">Cláusula Segunda </w:t>
      </w:r>
      <w:r w:rsidRPr="00000000">
        <w:rPr>
          <w:rFonts w:ascii="Trebuchet MS" w:eastAsia="Trebuchet MS" w:hAnsi="Trebuchet MS" w:cs="Trebuchet MS"/>
          <w:rtl w:val="0"/>
        </w:rPr>
        <w:t>-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w:t>
      </w:r>
    </w:p>
    <w:p w:rsidR="00000000" w:rsidRPr="00000000" w:rsidP="00000000">
      <w:pPr>
        <w:pStyle w:val="normal1"/>
        <w:widowControl w:val="0"/>
        <w:spacing w:before="123" w:line="240" w:lineRule="auto"/>
        <w:ind w:left="770" w:right="1129" w:firstLine="0"/>
        <w:jc w:val="both"/>
        <w:rPr>
          <w:rFonts w:ascii="Trebuchet MS" w:eastAsia="Trebuchet MS" w:hAnsi="Trebuchet MS" w:cs="Trebuchet MS"/>
        </w:rPr>
      </w:pPr>
      <w:r w:rsidRPr="00000000">
        <w:rPr>
          <w:rFonts w:ascii="Trebuchet MS" w:eastAsia="Trebuchet MS" w:hAnsi="Trebuchet MS" w:cs="Trebuchet MS"/>
          <w:b/>
          <w:rtl w:val="0"/>
        </w:rPr>
        <w:t xml:space="preserve">Cláusula Terceira </w:t>
      </w:r>
      <w:r w:rsidRPr="00000000">
        <w:rPr>
          <w:rFonts w:ascii="Trebuchet MS" w:eastAsia="Trebuchet MS" w:hAnsi="Trebuchet MS" w:cs="Trebuchet MS"/>
          <w:rtl w:val="0"/>
        </w:rPr>
        <w:t>-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000000" w:rsidRPr="00000000" w:rsidP="00000000">
      <w:pPr>
        <w:pStyle w:val="normal1"/>
        <w:widowControl w:val="0"/>
        <w:spacing w:before="122" w:line="240" w:lineRule="auto"/>
        <w:ind w:left="770" w:right="1132" w:firstLine="0"/>
        <w:jc w:val="both"/>
        <w:rPr>
          <w:rFonts w:ascii="Trebuchet MS" w:eastAsia="Trebuchet MS" w:hAnsi="Trebuchet MS" w:cs="Trebuchet MS"/>
        </w:rPr>
      </w:pPr>
      <w:r w:rsidRPr="00000000">
        <w:rPr>
          <w:rFonts w:ascii="Trebuchet MS" w:eastAsia="Trebuchet MS" w:hAnsi="Trebuchet MS" w:cs="Trebuchet MS"/>
          <w:b/>
          <w:rtl w:val="0"/>
        </w:rPr>
        <w:t xml:space="preserve">Parágrafo Primeiro </w:t>
      </w:r>
      <w:r w:rsidRPr="00000000">
        <w:rPr>
          <w:rFonts w:ascii="Trebuchet MS" w:eastAsia="Trebuchet MS" w:hAnsi="Trebuchet MS" w:cs="Trebuchet MS"/>
          <w:rtl w:val="0"/>
        </w:rPr>
        <w:t>-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 de-obra) de trabalhadores a órgãos públicos por cooperativas de qualquer natureza.</w:t>
      </w:r>
      <w:r w:rsidRPr="00000000">
        <mc:AlternateContent>
          <mc:Choice Requires="wps">
            <w:drawing>
              <wp:anchor distT="0" distB="0" distL="0" distR="0" simplePos="0" relativeHeight="251669504" behindDoc="1" locked="0" layoutInCell="1" allowOverlap="1">
                <wp:simplePos x="0" y="0"/>
                <wp:positionH relativeFrom="column">
                  <wp:posOffset>1854200</wp:posOffset>
                </wp:positionH>
                <wp:positionV relativeFrom="paragraph">
                  <wp:posOffset>25400</wp:posOffset>
                </wp:positionV>
                <wp:extent cx="88265" cy="200025"/>
                <wp:effectExtent l="0" t="0" r="0" b="0"/>
                <wp:wrapNone/>
                <wp:docPr id="469747941" name=""/>
                <wp:cNvGraphicFramePr/>
                <a:graphic xmlns:a="http://schemas.openxmlformats.org/drawingml/2006/main">
                  <a:graphicData uri="http://schemas.microsoft.com/office/word/2010/wordprocessingShape">
                    <wps:wsp xmlns:wps="http://schemas.microsoft.com/office/word/2010/wordprocessingShape">
                      <wps:cNvSpPr/>
                      <wps:spPr>
                        <a:xfrm>
                          <a:off x="5320918" y="3699038"/>
                          <a:ext cx="88265" cy="200025"/>
                        </a:xfrm>
                        <a:prstGeom prst="rect">
                          <a:avLst/>
                        </a:prstGeom>
                        <a:solidFill>
                          <a:srgbClr val="FFFFFF"/>
                        </a:solidFill>
                        <a:ln>
                          <a:noFill/>
                        </a:ln>
                      </wps:spPr>
                      <wps:txbx>
                        <w:txbxContent>
                          <w:p w:rsidR="00000000" w:rsidRPr="00000000" w:rsidP="00000000">
                            <w:pPr>
                              <w:pStyle w:val="normal1"/>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shape id="_x0000_s1037" type="#_x0000_t202" style="width:6.95pt;height:15.75pt;margin-top:2pt;margin-left:146pt;mso-wrap-distance-bottom:0;mso-wrap-distance-left:0;mso-wrap-distance-right:0;mso-wrap-distance-top:0;position:absolute;v-text-anchor:middle;z-index:-251648000" fillcolor="white" stroked="f">
                <v:textbox inset="7.2pt,7.2pt,7.2pt,7.2pt">
                  <w:txbxContent>
                    <w:p w:rsidR="00000000" w:rsidRPr="00000000" w:rsidP="00000000">
                      <w:pPr>
                        <w:pStyle w:val="normal1"/>
                        <w:spacing w:before="0" w:after="0" w:line="240" w:lineRule="auto"/>
                        <w:ind w:left="0" w:right="0" w:firstLine="0"/>
                        <w:jc w:val="left"/>
                      </w:pPr>
                    </w:p>
                  </w:txbxContent>
                </v:textbox>
              </v:shape>
            </w:pict>
          </mc:Fallback>
        </mc:AlternateContent>
      </w:r>
    </w:p>
    <w:p w:rsidR="00000000" w:rsidRPr="00000000" w:rsidP="00000000">
      <w:pPr>
        <w:pStyle w:val="normal1"/>
        <w:widowControl w:val="0"/>
        <w:spacing w:before="125" w:line="240" w:lineRule="auto"/>
        <w:ind w:left="770" w:right="1301" w:firstLine="0"/>
        <w:rPr>
          <w:rFonts w:ascii="Trebuchet MS" w:eastAsia="Trebuchet MS" w:hAnsi="Trebuchet MS" w:cs="Trebuchet MS"/>
        </w:rPr>
      </w:pPr>
      <w:r w:rsidRPr="00000000">
        <w:rPr>
          <w:rFonts w:ascii="Trebuchet MS" w:eastAsia="Trebuchet MS" w:hAnsi="Trebuchet MS" w:cs="Trebuchet MS"/>
          <w:b/>
          <w:rtl w:val="0"/>
        </w:rPr>
        <w:t xml:space="preserve">Parágrafo Segundo </w:t>
      </w:r>
      <w:r w:rsidRPr="00000000">
        <w:rPr>
          <w:rFonts w:ascii="Trebuchet MS" w:eastAsia="Trebuchet MS" w:hAnsi="Trebuchet MS" w:cs="Trebuchet MS"/>
          <w:rtl w:val="0"/>
        </w:rPr>
        <w:t>–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rsidR="00000000" w:rsidRPr="00000000" w:rsidP="00000000">
      <w:pPr>
        <w:pStyle w:val="normal1"/>
        <w:widowControl w:val="0"/>
        <w:spacing w:before="122" w:line="240" w:lineRule="auto"/>
        <w:ind w:left="770" w:right="1133" w:firstLine="0"/>
        <w:jc w:val="both"/>
        <w:rPr>
          <w:rFonts w:ascii="Trebuchet MS" w:eastAsia="Trebuchet MS" w:hAnsi="Trebuchet MS" w:cs="Trebuchet MS"/>
        </w:rPr>
      </w:pPr>
      <w:r w:rsidRPr="00000000">
        <w:rPr>
          <w:rFonts w:ascii="Trebuchet MS" w:eastAsia="Trebuchet MS" w:hAnsi="Trebuchet MS" w:cs="Trebuchet MS"/>
          <w:b/>
          <w:rtl w:val="0"/>
        </w:rPr>
        <w:t xml:space="preserve">Parágrafo Terceiro </w:t>
      </w:r>
      <w:r w:rsidRPr="00000000">
        <w:rPr>
          <w:rFonts w:ascii="Trebuchet MS" w:eastAsia="Trebuchet MS" w:hAnsi="Trebuchet MS" w:cs="Trebuchet MS"/>
          <w:rtl w:val="0"/>
        </w:rPr>
        <w:t>-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000000" w:rsidRPr="00000000" w:rsidP="00000000">
      <w:pPr>
        <w:pStyle w:val="normal1"/>
        <w:widowControl w:val="0"/>
        <w:spacing w:before="122" w:line="240" w:lineRule="auto"/>
        <w:ind w:left="770" w:firstLine="0"/>
        <w:rPr>
          <w:rFonts w:ascii="Trebuchet MS" w:eastAsia="Trebuchet MS" w:hAnsi="Trebuchet MS" w:cs="Trebuchet MS"/>
          <w:b/>
        </w:rPr>
      </w:pPr>
      <w:r w:rsidRPr="00000000">
        <w:rPr>
          <w:rFonts w:ascii="Trebuchet MS" w:eastAsia="Trebuchet MS" w:hAnsi="Trebuchet MS" w:cs="Trebuchet MS"/>
          <w:b/>
          <w:rtl w:val="0"/>
        </w:rPr>
        <w:t>DAS SANÇÕES PELO DESCUMPRIMENTO</w:t>
      </w:r>
    </w:p>
    <w:p w:rsidR="00000000" w:rsidRPr="00000000" w:rsidP="00000000">
      <w:pPr>
        <w:pStyle w:val="normal1"/>
        <w:widowControl w:val="0"/>
        <w:spacing w:before="121" w:line="240" w:lineRule="auto"/>
        <w:ind w:left="770" w:right="1133" w:firstLine="0"/>
        <w:jc w:val="both"/>
        <w:rPr>
          <w:rFonts w:ascii="Trebuchet MS" w:eastAsia="Trebuchet MS" w:hAnsi="Trebuchet MS" w:cs="Trebuchet MS"/>
        </w:rPr>
      </w:pPr>
      <w:r w:rsidRPr="00000000">
        <w:rPr>
          <w:rFonts w:ascii="Trebuchet MS" w:eastAsia="Trebuchet MS" w:hAnsi="Trebuchet MS" w:cs="Trebuchet MS"/>
          <w:b/>
          <w:rtl w:val="0"/>
        </w:rPr>
        <w:t xml:space="preserve">Cláusula Quarta </w:t>
      </w:r>
      <w:r w:rsidRPr="00000000">
        <w:rPr>
          <w:rFonts w:ascii="Trebuchet MS" w:eastAsia="Trebuchet MS" w:hAnsi="Trebuchet MS" w:cs="Trebuchet MS"/>
          <w:rtl w:val="0"/>
        </w:rPr>
        <w:t>– A  UNIÃO  obriga-se  ao pagamento  de  multa  (astreinte) correspondente a R$1.000,00 (um mil reais) por trabalhador que esteja em desacordo com as condições estabelecidas no presente Termo de Conciliação, sendo a mesma reversível ao Fundo de Amparo ao Trabalhador (FAT).</w:t>
      </w:r>
    </w:p>
    <w:p w:rsidR="00000000" w:rsidRPr="00000000" w:rsidP="00000000">
      <w:pPr>
        <w:pStyle w:val="normal1"/>
        <w:widowControl w:val="0"/>
        <w:spacing w:before="122" w:line="240" w:lineRule="auto"/>
        <w:ind w:left="770" w:right="1130" w:firstLine="0"/>
        <w:jc w:val="both"/>
        <w:rPr>
          <w:rFonts w:ascii="Trebuchet MS" w:eastAsia="Trebuchet MS" w:hAnsi="Trebuchet MS" w:cs="Trebuchet MS"/>
        </w:rPr>
      </w:pPr>
      <w:r w:rsidRPr="00000000">
        <w:rPr>
          <w:rFonts w:ascii="Trebuchet MS" w:eastAsia="Trebuchet MS" w:hAnsi="Trebuchet MS" w:cs="Trebuchet MS"/>
          <w:b/>
          <w:rtl w:val="0"/>
        </w:rPr>
        <w:t xml:space="preserve">Parágrafo Primeiro </w:t>
      </w:r>
      <w:r w:rsidRPr="00000000">
        <w:rPr>
          <w:rFonts w:ascii="Trebuchet MS" w:eastAsia="Trebuchet MS" w:hAnsi="Trebuchet MS" w:cs="Trebuchet MS"/>
          <w:rtl w:val="0"/>
        </w:rPr>
        <w:t>–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w:t>
      </w:r>
    </w:p>
    <w:p w:rsidR="00000000" w:rsidRPr="00000000" w:rsidP="00000000">
      <w:pPr>
        <w:pStyle w:val="normal1"/>
        <w:widowControl w:val="0"/>
        <w:spacing w:before="121" w:line="240" w:lineRule="auto"/>
        <w:ind w:left="776" w:right="1127" w:firstLine="0"/>
        <w:jc w:val="both"/>
        <w:rPr>
          <w:rFonts w:ascii="Trebuchet MS" w:eastAsia="Trebuchet MS" w:hAnsi="Trebuchet MS" w:cs="Trebuchet MS"/>
        </w:rPr>
      </w:pPr>
      <w:r w:rsidRPr="00000000">
        <w:rPr>
          <w:rFonts w:ascii="Trebuchet MS" w:eastAsia="Trebuchet MS" w:hAnsi="Trebuchet MS" w:cs="Trebuchet MS"/>
          <w:b/>
          <w:rtl w:val="0"/>
        </w:rPr>
        <w:t xml:space="preserve">Parágrafo Segundo </w:t>
      </w:r>
      <w:r w:rsidRPr="00000000">
        <w:rPr>
          <w:rFonts w:ascii="Trebuchet MS" w:eastAsia="Trebuchet MS" w:hAnsi="Trebuchet MS" w:cs="Trebuchet MS"/>
          <w:rtl w:val="0"/>
        </w:rPr>
        <w:t>– Em caso de notícia de descumprimento dos termos firmados neste ajuste, a UNIÃO, depois de intimada, terá prazo de 20 (vinte) dias para apresentar sua justificativa perante o Ministério Público do Trabalho.</w:t>
      </w:r>
    </w:p>
    <w:p w:rsidR="00000000" w:rsidRPr="00000000" w:rsidP="00000000">
      <w:pPr>
        <w:pStyle w:val="normal1"/>
        <w:widowControl w:val="0"/>
        <w:spacing w:before="121" w:line="240" w:lineRule="auto"/>
        <w:ind w:left="776" w:firstLine="0"/>
        <w:rPr>
          <w:rFonts w:ascii="Trebuchet MS" w:eastAsia="Trebuchet MS" w:hAnsi="Trebuchet MS" w:cs="Trebuchet MS"/>
          <w:b/>
        </w:rPr>
      </w:pPr>
      <w:r w:rsidRPr="00000000">
        <w:rPr>
          <w:rFonts w:ascii="Trebuchet MS" w:eastAsia="Trebuchet MS" w:hAnsi="Trebuchet MS" w:cs="Trebuchet MS"/>
          <w:b/>
          <w:rtl w:val="0"/>
        </w:rPr>
        <w:t>DA EXTENSÃO DO AJUSTE À ADMINISTRAÇÃO PÚBLICA INDIRETA</w:t>
      </w:r>
    </w:p>
    <w:p w:rsidR="00000000" w:rsidRPr="00000000" w:rsidP="00000000">
      <w:pPr>
        <w:pStyle w:val="normal1"/>
        <w:widowControl w:val="0"/>
        <w:spacing w:before="121" w:line="240" w:lineRule="auto"/>
        <w:ind w:left="776" w:right="1123" w:firstLine="0"/>
        <w:jc w:val="both"/>
        <w:rPr>
          <w:rFonts w:ascii="Trebuchet MS" w:eastAsia="Trebuchet MS" w:hAnsi="Trebuchet MS" w:cs="Trebuchet MS"/>
        </w:rPr>
      </w:pPr>
      <w:r w:rsidRPr="00000000">
        <w:rPr>
          <w:rFonts w:ascii="Trebuchet MS" w:eastAsia="Trebuchet MS" w:hAnsi="Trebuchet MS" w:cs="Trebuchet MS"/>
          <w:b/>
          <w:rtl w:val="0"/>
        </w:rPr>
        <w:t xml:space="preserve">Cláusula Quinta </w:t>
      </w:r>
      <w:r w:rsidRPr="00000000">
        <w:rPr>
          <w:rFonts w:ascii="Trebuchet MS" w:eastAsia="Trebuchet MS" w:hAnsi="Trebuchet MS" w:cs="Trebuchet MS"/>
          <w:rtl w:val="0"/>
        </w:rPr>
        <w:t>–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r w:rsidRPr="00000000">
        <mc:AlternateContent>
          <mc:Choice Requires="wps">
            <w:drawing>
              <wp:anchor distT="0" distB="0" distL="0" distR="0" simplePos="0" relativeHeight="251671552" behindDoc="1" locked="0" layoutInCell="1" allowOverlap="1">
                <wp:simplePos x="0" y="0"/>
                <wp:positionH relativeFrom="column">
                  <wp:posOffset>3962400</wp:posOffset>
                </wp:positionH>
                <wp:positionV relativeFrom="paragraph">
                  <wp:posOffset>1168400</wp:posOffset>
                </wp:positionV>
                <wp:extent cx="81915" cy="200025"/>
                <wp:effectExtent l="0" t="0" r="0" b="0"/>
                <wp:wrapNone/>
                <wp:docPr id="1086168994" name=""/>
                <wp:cNvGraphicFramePr/>
                <a:graphic xmlns:a="http://schemas.openxmlformats.org/drawingml/2006/main">
                  <a:graphicData uri="http://schemas.microsoft.com/office/word/2010/wordprocessingShape">
                    <wps:wsp xmlns:wps="http://schemas.microsoft.com/office/word/2010/wordprocessingShape">
                      <wps:cNvSpPr/>
                      <wps:spPr>
                        <a:xfrm>
                          <a:off x="5324093" y="3699038"/>
                          <a:ext cx="81915" cy="200025"/>
                        </a:xfrm>
                        <a:prstGeom prst="rect">
                          <a:avLst/>
                        </a:prstGeom>
                        <a:solidFill>
                          <a:srgbClr val="FFFFFF"/>
                        </a:solidFill>
                        <a:ln>
                          <a:noFill/>
                        </a:ln>
                      </wps:spPr>
                      <wps:txbx>
                        <w:txbxContent>
                          <w:p w:rsidR="00000000" w:rsidRPr="00000000" w:rsidP="00000000">
                            <w:pPr>
                              <w:pStyle w:val="normal1"/>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shape id="_x0000_s1038" type="#_x0000_t202" style="width:6.45pt;height:15.75pt;margin-top:92pt;margin-left:312pt;mso-wrap-distance-bottom:0;mso-wrap-distance-left:0;mso-wrap-distance-right:0;mso-wrap-distance-top:0;position:absolute;v-text-anchor:middle;z-index:-251645952" fillcolor="white" stroked="f">
                <v:textbox inset="7.2pt,7.2pt,7.2pt,7.2pt">
                  <w:txbxContent>
                    <w:p w:rsidR="00000000" w:rsidRPr="00000000" w:rsidP="00000000">
                      <w:pPr>
                        <w:pStyle w:val="normal1"/>
                        <w:spacing w:before="0" w:after="0" w:line="240" w:lineRule="auto"/>
                        <w:ind w:left="0" w:right="0" w:firstLine="0"/>
                        <w:jc w:val="left"/>
                      </w:pPr>
                    </w:p>
                  </w:txbxContent>
                </v:textbox>
              </v:shape>
            </w:pict>
          </mc:Fallback>
        </mc:AlternateContent>
      </w:r>
    </w:p>
    <w:p w:rsidR="00000000" w:rsidRPr="00000000" w:rsidP="00000000">
      <w:pPr>
        <w:pStyle w:val="normal1"/>
        <w:widowControl w:val="0"/>
        <w:spacing w:before="124" w:line="240" w:lineRule="auto"/>
        <w:ind w:left="776" w:firstLine="0"/>
        <w:rPr>
          <w:rFonts w:ascii="Trebuchet MS" w:eastAsia="Trebuchet MS" w:hAnsi="Trebuchet MS" w:cs="Trebuchet MS"/>
          <w:b/>
        </w:rPr>
      </w:pPr>
      <w:r w:rsidRPr="00000000">
        <w:rPr>
          <w:rFonts w:ascii="Trebuchet MS" w:eastAsia="Trebuchet MS" w:hAnsi="Trebuchet MS" w:cs="Trebuchet MS"/>
          <w:b/>
          <w:rtl w:val="0"/>
        </w:rPr>
        <w:t>DA HOMOLOGAÇÃO JUDICIAL DO AJUSTE</w:t>
      </w:r>
    </w:p>
    <w:p w:rsidR="00000000" w:rsidRPr="00000000" w:rsidP="00000000">
      <w:pPr>
        <w:pStyle w:val="normal1"/>
        <w:widowControl w:val="0"/>
        <w:spacing w:before="121" w:line="240" w:lineRule="auto"/>
        <w:ind w:left="776" w:right="1131" w:firstLine="0"/>
        <w:jc w:val="both"/>
        <w:rPr>
          <w:rFonts w:ascii="Trebuchet MS" w:eastAsia="Trebuchet MS" w:hAnsi="Trebuchet MS" w:cs="Trebuchet MS"/>
        </w:rPr>
      </w:pPr>
      <w:r w:rsidRPr="00000000">
        <w:rPr>
          <w:rFonts w:ascii="Trebuchet MS" w:eastAsia="Trebuchet MS" w:hAnsi="Trebuchet MS" w:cs="Trebuchet MS"/>
          <w:b/>
          <w:rtl w:val="0"/>
        </w:rPr>
        <w:t xml:space="preserve">Cláusula Sexta </w:t>
      </w:r>
      <w:r w:rsidRPr="00000000">
        <w:rPr>
          <w:rFonts w:ascii="Trebuchet MS" w:eastAsia="Trebuchet MS" w:hAnsi="Trebuchet MS" w:cs="Trebuchet MS"/>
          <w:rtl w:val="0"/>
        </w:rPr>
        <w:t>- As partes submetem os termos da presente conciliação à homologação do Juízo da MM. Vigésima Vara do Trabalho, para que o ajuste gere os seus efeitos jurídicos.</w:t>
      </w:r>
    </w:p>
    <w:p w:rsidR="00000000" w:rsidRPr="00000000" w:rsidP="00000000">
      <w:pPr>
        <w:pStyle w:val="normal1"/>
        <w:widowControl w:val="0"/>
        <w:spacing w:before="121" w:line="240" w:lineRule="auto"/>
        <w:ind w:left="776" w:right="1130" w:firstLine="0"/>
        <w:jc w:val="both"/>
        <w:rPr>
          <w:rFonts w:ascii="Trebuchet MS" w:eastAsia="Trebuchet MS" w:hAnsi="Trebuchet MS" w:cs="Trebuchet MS"/>
        </w:rPr>
      </w:pPr>
      <w:r w:rsidRPr="00000000">
        <w:rPr>
          <w:rFonts w:ascii="Trebuchet MS" w:eastAsia="Trebuchet MS" w:hAnsi="Trebuchet MS" w:cs="Trebuchet MS"/>
          <w:b/>
          <w:rtl w:val="0"/>
        </w:rPr>
        <w:t xml:space="preserve">Cláusula Sétima </w:t>
      </w:r>
      <w:r w:rsidRPr="00000000">
        <w:rPr>
          <w:rFonts w:ascii="Trebuchet MS" w:eastAsia="Trebuchet MS" w:hAnsi="Trebuchet MS" w:cs="Trebuchet MS"/>
          <w:rtl w:val="0"/>
        </w:rPr>
        <w:t>- Os termos da presente avença gerarão seus efeitos jurídicos a partir da data de sua homologação judicial.</w:t>
      </w:r>
    </w:p>
    <w:p w:rsidR="00000000" w:rsidRPr="00000000" w:rsidP="00000000">
      <w:pPr>
        <w:pStyle w:val="normal1"/>
        <w:widowControl w:val="0"/>
        <w:spacing w:before="122" w:line="240" w:lineRule="auto"/>
        <w:ind w:left="776" w:right="1123" w:firstLine="0"/>
        <w:jc w:val="both"/>
        <w:rPr>
          <w:rFonts w:ascii="Trebuchet MS" w:eastAsia="Trebuchet MS" w:hAnsi="Trebuchet MS" w:cs="Trebuchet MS"/>
        </w:rPr>
      </w:pPr>
      <w:r w:rsidRPr="00000000">
        <w:rPr>
          <w:rFonts w:ascii="Trebuchet MS" w:eastAsia="Trebuchet MS" w:hAnsi="Trebuchet MS" w:cs="Trebuchet MS"/>
          <w:b/>
          <w:rtl w:val="0"/>
        </w:rPr>
        <w:t xml:space="preserve">Parágrafo único </w:t>
      </w:r>
      <w:r w:rsidRPr="00000000">
        <w:rPr>
          <w:rFonts w:ascii="Trebuchet MS" w:eastAsia="Trebuchet MS" w:hAnsi="Trebuchet MS" w:cs="Trebuchet MS"/>
          <w:rtl w:val="0"/>
        </w:rPr>
        <w:t>- Os contratos em vigor entre a UNIÃO e as Cooperativas, que contrariem o presente acordo, não serão renovados ou prorrogados.</w:t>
      </w:r>
    </w:p>
    <w:p w:rsidR="00000000" w:rsidRPr="00000000" w:rsidP="00000000">
      <w:pPr>
        <w:pStyle w:val="normal1"/>
        <w:widowControl w:val="0"/>
        <w:spacing w:before="121" w:line="240" w:lineRule="auto"/>
        <w:ind w:left="776" w:right="1133" w:firstLine="0"/>
        <w:rPr>
          <w:rFonts w:ascii="Trebuchet MS" w:eastAsia="Trebuchet MS" w:hAnsi="Trebuchet MS" w:cs="Trebuchet MS"/>
        </w:rPr>
      </w:pPr>
      <w:r w:rsidRPr="00000000">
        <w:rPr>
          <w:rFonts w:ascii="Trebuchet MS" w:eastAsia="Trebuchet MS" w:hAnsi="Trebuchet MS" w:cs="Trebuchet MS"/>
          <w:b/>
          <w:rtl w:val="0"/>
        </w:rPr>
        <w:t xml:space="preserve">Cláusula Oitava </w:t>
      </w:r>
      <w:r w:rsidRPr="00000000">
        <w:rPr>
          <w:rFonts w:ascii="Trebuchet MS" w:eastAsia="Trebuchet MS" w:hAnsi="Trebuchet MS" w:cs="Trebuchet MS"/>
          <w:rtl w:val="0"/>
        </w:rPr>
        <w:t>- A presente conciliação extingue o processo com exame do mérito apenas em relação à UNIÃO, prosseguindo o feito quanto aos demais réus. Dito isto, por estarem as partes ajustadas e compromissadas, firmam a presente conciliação em cinco vias, a qual terá eficácia de título judicial, nos termos dos artigos 831, parágrafo único, e 876, caput, da CLT.</w:t>
      </w:r>
    </w:p>
    <w:p w:rsidR="00000000" w:rsidRPr="00000000" w:rsidP="00000000">
      <w:pPr>
        <w:pStyle w:val="normal1"/>
        <w:widowControl w:val="0"/>
        <w:spacing w:before="122" w:line="240" w:lineRule="auto"/>
        <w:ind w:left="776" w:firstLine="0"/>
        <w:rPr>
          <w:rFonts w:ascii="Trebuchet MS" w:eastAsia="Trebuchet MS" w:hAnsi="Trebuchet MS" w:cs="Trebuchet MS"/>
        </w:rPr>
      </w:pPr>
      <w:r w:rsidRPr="00000000">
        <w:rPr>
          <w:rFonts w:ascii="Trebuchet MS" w:eastAsia="Trebuchet MS" w:hAnsi="Trebuchet MS" w:cs="Trebuchet MS"/>
          <w:rtl w:val="0"/>
        </w:rPr>
        <w:t>Brasília, 05 de junho de 2003.</w:t>
      </w:r>
    </w:p>
    <w:p w:rsidR="00000000" w:rsidRPr="00000000" w:rsidP="00000000">
      <w:pPr>
        <w:pStyle w:val="normal1"/>
        <w:widowControl w:val="0"/>
        <w:spacing w:before="121" w:line="240" w:lineRule="auto"/>
        <w:ind w:left="776" w:firstLine="0"/>
        <w:rPr>
          <w:rFonts w:ascii="Trebuchet MS" w:eastAsia="Trebuchet MS" w:hAnsi="Trebuchet MS" w:cs="Trebuchet MS"/>
        </w:rPr>
      </w:pPr>
      <w:r w:rsidRPr="00000000">
        <w:rPr>
          <w:rFonts w:ascii="Trebuchet MS" w:eastAsia="Trebuchet MS" w:hAnsi="Trebuchet MS" w:cs="Trebuchet MS"/>
          <w:rtl w:val="0"/>
        </w:rPr>
        <w:t>GUILHERME MASTRICHI BASSO GUIOMAR RECHIA GOMES</w:t>
      </w:r>
    </w:p>
    <w:p w:rsidR="00000000" w:rsidRPr="00000000" w:rsidP="00000000">
      <w:pPr>
        <w:pStyle w:val="normal1"/>
        <w:widowControl w:val="0"/>
        <w:spacing w:before="1" w:line="240" w:lineRule="auto"/>
        <w:ind w:left="776" w:firstLine="0"/>
        <w:jc w:val="both"/>
        <w:rPr>
          <w:rFonts w:ascii="Trebuchet MS" w:eastAsia="Trebuchet MS" w:hAnsi="Trebuchet MS" w:cs="Trebuchet MS"/>
        </w:rPr>
      </w:pPr>
      <w:r w:rsidRPr="00000000">
        <w:rPr>
          <w:rFonts w:ascii="Trebuchet MS" w:eastAsia="Trebuchet MS" w:hAnsi="Trebuchet MS" w:cs="Trebuchet MS"/>
          <w:rtl w:val="0"/>
        </w:rPr>
        <w:t>Procurador-Geral do Trabalho Vice-Procuradora-Geral do Trabalho</w:t>
      </w:r>
    </w:p>
    <w:p w:rsidR="00000000" w:rsidRPr="00000000" w:rsidP="00000000">
      <w:pPr>
        <w:pStyle w:val="normal1"/>
        <w:widowControl w:val="0"/>
        <w:spacing w:before="120" w:line="240" w:lineRule="auto"/>
        <w:ind w:left="776" w:firstLine="0"/>
        <w:rPr>
          <w:rFonts w:ascii="Trebuchet MS" w:eastAsia="Trebuchet MS" w:hAnsi="Trebuchet MS" w:cs="Trebuchet MS"/>
        </w:rPr>
      </w:pPr>
      <w:r w:rsidRPr="00000000">
        <w:rPr>
          <w:rFonts w:ascii="Trebuchet MS" w:eastAsia="Trebuchet MS" w:hAnsi="Trebuchet MS" w:cs="Trebuchet MS"/>
          <w:rtl w:val="0"/>
        </w:rPr>
        <w:t>BRASILINO SANTOS RAMOS FÁBIO LEAL CARDOSO</w:t>
      </w:r>
    </w:p>
    <w:p w:rsidR="00000000" w:rsidRPr="00000000" w:rsidP="00000000">
      <w:pPr>
        <w:pStyle w:val="normal1"/>
        <w:widowControl w:val="0"/>
        <w:spacing w:before="1" w:line="240" w:lineRule="auto"/>
        <w:ind w:left="776" w:firstLine="0"/>
        <w:jc w:val="both"/>
        <w:rPr>
          <w:rFonts w:ascii="Trebuchet MS" w:eastAsia="Trebuchet MS" w:hAnsi="Trebuchet MS" w:cs="Trebuchet MS"/>
        </w:rPr>
      </w:pPr>
      <w:r w:rsidRPr="00000000">
        <w:rPr>
          <w:rFonts w:ascii="Trebuchet MS" w:eastAsia="Trebuchet MS" w:hAnsi="Trebuchet MS" w:cs="Trebuchet MS"/>
          <w:rtl w:val="0"/>
        </w:rPr>
        <w:t>Procurador-Chefe/PRT 10ª. Região Procurador do Trabalho</w:t>
      </w:r>
    </w:p>
    <w:p w:rsidR="00000000" w:rsidRPr="00000000" w:rsidP="00000000">
      <w:pPr>
        <w:pStyle w:val="normal1"/>
        <w:widowControl w:val="0"/>
        <w:spacing w:before="120" w:line="240" w:lineRule="auto"/>
        <w:ind w:left="776" w:firstLine="0"/>
        <w:rPr>
          <w:rFonts w:ascii="Trebuchet MS" w:eastAsia="Trebuchet MS" w:hAnsi="Trebuchet MS" w:cs="Trebuchet MS"/>
        </w:rPr>
      </w:pPr>
      <w:r w:rsidRPr="00000000">
        <w:rPr>
          <w:rFonts w:ascii="Trebuchet MS" w:eastAsia="Trebuchet MS" w:hAnsi="Trebuchet MS" w:cs="Trebuchet MS"/>
          <w:rtl w:val="0"/>
        </w:rPr>
        <w:t>MOACIR ANTONIO DA SILVA MACHADO</w:t>
      </w:r>
    </w:p>
    <w:p w:rsidR="00000000" w:rsidRPr="00000000" w:rsidP="00000000">
      <w:pPr>
        <w:pStyle w:val="normal1"/>
        <w:widowControl w:val="0"/>
        <w:spacing w:before="1" w:line="240" w:lineRule="auto"/>
        <w:ind w:left="776" w:firstLine="0"/>
        <w:jc w:val="both"/>
        <w:rPr>
          <w:rFonts w:ascii="Trebuchet MS" w:eastAsia="Trebuchet MS" w:hAnsi="Trebuchet MS" w:cs="Trebuchet MS"/>
        </w:rPr>
      </w:pPr>
      <w:r w:rsidRPr="00000000">
        <w:rPr>
          <w:rFonts w:ascii="Trebuchet MS" w:eastAsia="Trebuchet MS" w:hAnsi="Trebuchet MS" w:cs="Trebuchet MS"/>
          <w:rtl w:val="0"/>
        </w:rPr>
        <w:t>Procurador-Geral da União</w:t>
      </w:r>
    </w:p>
    <w:p w:rsidR="00000000" w:rsidRPr="00000000" w:rsidP="00000000">
      <w:pPr>
        <w:pStyle w:val="normal1"/>
        <w:widowControl w:val="0"/>
        <w:spacing w:before="120" w:line="240" w:lineRule="auto"/>
        <w:ind w:left="776" w:firstLine="0"/>
        <w:rPr>
          <w:rFonts w:ascii="Trebuchet MS" w:eastAsia="Trebuchet MS" w:hAnsi="Trebuchet MS" w:cs="Trebuchet MS"/>
        </w:rPr>
      </w:pPr>
      <w:r w:rsidRPr="00000000">
        <w:rPr>
          <w:rFonts w:ascii="Trebuchet MS" w:eastAsia="Trebuchet MS" w:hAnsi="Trebuchet MS" w:cs="Trebuchet MS"/>
          <w:rtl w:val="0"/>
        </w:rPr>
        <w:t>HELIA MARIA DE OLIVEIRA BETTERO MÁRIO LUIZ GUERREIRO</w:t>
      </w:r>
    </w:p>
    <w:p w:rsidR="00000000" w:rsidRPr="00000000" w:rsidP="00000000">
      <w:pPr>
        <w:pStyle w:val="normal1"/>
        <w:widowControl w:val="0"/>
        <w:spacing w:before="1" w:line="352" w:lineRule="auto"/>
        <w:ind w:left="776" w:right="2928" w:firstLine="0"/>
        <w:rPr>
          <w:rFonts w:ascii="Trebuchet MS" w:eastAsia="Trebuchet MS" w:hAnsi="Trebuchet MS" w:cs="Trebuchet MS"/>
        </w:rPr>
      </w:pPr>
      <w:r w:rsidRPr="00000000">
        <w:rPr>
          <w:rFonts w:ascii="Trebuchet MS" w:eastAsia="Trebuchet MS" w:hAnsi="Trebuchet MS" w:cs="Trebuchet MS"/>
          <w:rtl w:val="0"/>
        </w:rPr>
        <w:t>Sub-Procuradora-Regional da União–1ª. Região Advogado da União Testemunhas:</w:t>
      </w:r>
    </w:p>
    <w:p w:rsidR="00000000" w:rsidRPr="00000000" w:rsidP="00000000">
      <w:pPr>
        <w:pStyle w:val="normal1"/>
        <w:widowControl w:val="0"/>
        <w:spacing w:before="1" w:line="240" w:lineRule="auto"/>
        <w:ind w:left="776" w:firstLine="0"/>
        <w:rPr>
          <w:rFonts w:ascii="Trebuchet MS" w:eastAsia="Trebuchet MS" w:hAnsi="Trebuchet MS" w:cs="Trebuchet MS"/>
        </w:rPr>
      </w:pPr>
      <w:r w:rsidRPr="00000000">
        <w:rPr>
          <w:rFonts w:ascii="Trebuchet MS" w:eastAsia="Trebuchet MS" w:hAnsi="Trebuchet MS" w:cs="Trebuchet MS"/>
          <w:rtl w:val="0"/>
        </w:rPr>
        <w:t>GRIJALBO FERNANDES COUTINHO</w:t>
      </w:r>
    </w:p>
    <w:p w:rsidR="00000000" w:rsidRPr="00000000" w:rsidP="00000000">
      <w:pPr>
        <w:pStyle w:val="normal1"/>
        <w:widowControl w:val="0"/>
        <w:spacing w:line="240" w:lineRule="auto"/>
        <w:ind w:left="776" w:firstLine="0"/>
        <w:jc w:val="both"/>
        <w:rPr>
          <w:rFonts w:ascii="Trebuchet MS" w:eastAsia="Trebuchet MS" w:hAnsi="Trebuchet MS" w:cs="Trebuchet MS"/>
        </w:rPr>
      </w:pPr>
      <w:r w:rsidRPr="00000000">
        <w:rPr>
          <w:rFonts w:ascii="Trebuchet MS" w:eastAsia="Trebuchet MS" w:hAnsi="Trebuchet MS" w:cs="Trebuchet MS"/>
          <w:rtl w:val="0"/>
        </w:rPr>
        <w:t xml:space="preserve">Presidente da Associação Nacional dos Magistrados da Justiça do Trabalho – </w:t>
      </w:r>
    </w:p>
    <w:p w:rsidR="00000000" w:rsidRPr="00000000" w:rsidP="00000000">
      <w:pPr>
        <w:pStyle w:val="normal1"/>
        <w:widowControl w:val="0"/>
        <w:spacing w:line="240" w:lineRule="auto"/>
        <w:ind w:left="776" w:firstLine="0"/>
        <w:jc w:val="both"/>
        <w:rPr>
          <w:rFonts w:ascii="Trebuchet MS" w:eastAsia="Trebuchet MS" w:hAnsi="Trebuchet MS" w:cs="Trebuchet MS"/>
        </w:rPr>
      </w:pPr>
      <w:r w:rsidRPr="00000000">
        <w:rPr>
          <w:rFonts w:ascii="Trebuchet MS" w:eastAsia="Trebuchet MS" w:hAnsi="Trebuchet MS" w:cs="Trebuchet MS"/>
          <w:rtl w:val="0"/>
        </w:rPr>
        <w:t>ANAMATRA PAULO SÉRGIO DOMINGUES</w:t>
      </w:r>
    </w:p>
    <w:p w:rsidR="00000000" w:rsidRPr="00000000" w:rsidP="00000000">
      <w:pPr>
        <w:pStyle w:val="normal1"/>
        <w:widowControl w:val="0"/>
        <w:spacing w:line="230" w:lineRule="auto"/>
        <w:ind w:left="770" w:firstLine="0"/>
        <w:rPr>
          <w:rFonts w:ascii="Trebuchet MS" w:eastAsia="Trebuchet MS" w:hAnsi="Trebuchet MS" w:cs="Trebuchet MS"/>
        </w:rPr>
      </w:pPr>
      <w:r w:rsidRPr="00000000">
        <w:rPr>
          <w:rFonts w:ascii="Trebuchet MS" w:eastAsia="Trebuchet MS" w:hAnsi="Trebuchet MS" w:cs="Trebuchet MS"/>
          <w:rtl w:val="0"/>
        </w:rPr>
        <w:t>Presidente da Associação dos Juízes Federais</w:t>
      </w:r>
    </w:p>
    <w:p w:rsidR="00000000" w:rsidRPr="00000000" w:rsidP="00000000">
      <w:pPr>
        <w:pStyle w:val="normal1"/>
        <w:widowControl w:val="0"/>
        <w:spacing w:line="240" w:lineRule="auto"/>
        <w:ind w:left="770" w:firstLine="0"/>
        <w:rPr>
          <w:rFonts w:ascii="Trebuchet MS" w:eastAsia="Trebuchet MS" w:hAnsi="Trebuchet MS" w:cs="Trebuchet MS"/>
        </w:rPr>
      </w:pPr>
      <w:r w:rsidRPr="00000000">
        <w:rPr>
          <w:rFonts w:ascii="Trebuchet MS" w:eastAsia="Trebuchet MS" w:hAnsi="Trebuchet MS" w:cs="Trebuchet MS"/>
          <w:rtl w:val="0"/>
        </w:rPr>
        <w:t>do Brasil – AJUFE</w:t>
      </w:r>
    </w:p>
    <w:p w:rsidR="00000000" w:rsidRPr="00000000" w:rsidP="00000000">
      <w:pPr>
        <w:pStyle w:val="normal1"/>
        <w:widowControl w:val="0"/>
        <w:spacing w:before="121" w:line="240" w:lineRule="auto"/>
        <w:ind w:left="857" w:right="1218" w:firstLine="0"/>
        <w:jc w:val="center"/>
        <w:rPr>
          <w:rFonts w:ascii="Trebuchet MS" w:eastAsia="Trebuchet MS" w:hAnsi="Trebuchet MS" w:cs="Trebuchet MS"/>
        </w:rPr>
      </w:pPr>
      <w:r w:rsidRPr="00000000">
        <w:rPr>
          <w:rFonts w:ascii="Trebuchet MS" w:eastAsia="Trebuchet MS" w:hAnsi="Trebuchet MS" w:cs="Trebuchet MS"/>
          <w:rtl w:val="0"/>
        </w:rPr>
        <w:t>REGINA BUTRUS</w:t>
      </w:r>
    </w:p>
    <w:p w:rsidR="00000000" w:rsidRPr="00000000" w:rsidP="00000000">
      <w:pPr>
        <w:pStyle w:val="normal1"/>
        <w:widowControl w:val="0"/>
        <w:spacing w:before="1" w:line="240" w:lineRule="auto"/>
        <w:ind w:left="2084" w:right="2515" w:firstLine="0"/>
        <w:jc w:val="center"/>
        <w:rPr>
          <w:rFonts w:ascii="Trebuchet MS" w:eastAsia="Trebuchet MS" w:hAnsi="Trebuchet MS" w:cs="Trebuchet MS"/>
        </w:rPr>
      </w:pPr>
      <w:r w:rsidRPr="00000000">
        <w:rPr>
          <w:rFonts w:ascii="Trebuchet MS" w:eastAsia="Trebuchet MS" w:hAnsi="Trebuchet MS" w:cs="Trebuchet MS"/>
          <w:rtl w:val="0"/>
        </w:rPr>
        <w:t>PRESIDENTE DA ASSOCIAÇÃO NACIONAL DOS PROCURADORES DO TRABALHO – ANPT</w:t>
      </w:r>
    </w:p>
    <w:p w:rsidR="00000000" w:rsidRPr="00000000" w:rsidP="00000000">
      <w:pPr>
        <w:pStyle w:val="normal1"/>
        <w:spacing w:before="120" w:after="120"/>
        <w:jc w:val="center"/>
        <w:rPr>
          <w:b/>
          <w:sz w:val="20"/>
          <w:szCs w:val="20"/>
        </w:rPr>
      </w:pPr>
    </w:p>
    <w:p w:rsidR="00000000" w:rsidRPr="00000000" w:rsidP="00000000">
      <w:pPr>
        <w:pStyle w:val="normal1"/>
        <w:tabs>
          <w:tab w:val="left" w:pos="2123"/>
          <w:tab w:val="left" w:pos="2774"/>
          <w:tab w:val="left" w:pos="6020"/>
        </w:tabs>
        <w:spacing w:line="240" w:lineRule="auto"/>
        <w:rPr>
          <w:sz w:val="20"/>
          <w:szCs w:val="20"/>
        </w:rPr>
      </w:pPr>
    </w:p>
    <w:p w:rsidR="00000000" w:rsidRPr="00000000" w:rsidP="00000000">
      <w:pPr>
        <w:pStyle w:val="normal1"/>
        <w:tabs>
          <w:tab w:val="left" w:pos="2123"/>
          <w:tab w:val="left" w:pos="2774"/>
          <w:tab w:val="left" w:pos="6020"/>
        </w:tabs>
        <w:spacing w:line="240" w:lineRule="auto"/>
        <w:rPr>
          <w:sz w:val="20"/>
          <w:szCs w:val="20"/>
        </w:rPr>
      </w:pPr>
    </w:p>
    <w:p w:rsidR="00000000" w:rsidRPr="00000000" w:rsidP="00000000">
      <w:pPr>
        <w:pStyle w:val="normal1"/>
        <w:tabs>
          <w:tab w:val="left" w:pos="2123"/>
          <w:tab w:val="left" w:pos="2774"/>
          <w:tab w:val="left" w:pos="6020"/>
        </w:tabs>
        <w:spacing w:line="240" w:lineRule="auto"/>
        <w:ind w:left="0" w:firstLine="0"/>
        <w:rPr>
          <w:sz w:val="20"/>
          <w:szCs w:val="20"/>
        </w:rPr>
      </w:pPr>
    </w:p>
    <w:p w:rsidR="00000000" w:rsidRPr="00000000" w:rsidP="00000000">
      <w:pPr>
        <w:pStyle w:val="normal1"/>
        <w:tabs>
          <w:tab w:val="left" w:pos="2123"/>
          <w:tab w:val="left" w:pos="2774"/>
          <w:tab w:val="left" w:pos="6020"/>
        </w:tabs>
        <w:spacing w:line="240" w:lineRule="auto"/>
        <w:ind w:left="1133" w:firstLine="0"/>
        <w:rPr>
          <w:sz w:val="20"/>
          <w:szCs w:val="20"/>
        </w:rPr>
      </w:pPr>
    </w:p>
    <w:p w:rsidR="00000000" w:rsidRPr="00000000" w:rsidP="00000000">
      <w:pPr>
        <w:pStyle w:val="normal1"/>
        <w:tabs>
          <w:tab w:val="left" w:pos="2123"/>
          <w:tab w:val="left" w:pos="2774"/>
          <w:tab w:val="left" w:pos="6020"/>
        </w:tabs>
        <w:spacing w:line="240" w:lineRule="auto"/>
        <w:ind w:left="1133" w:firstLine="0"/>
        <w:rPr>
          <w:sz w:val="20"/>
          <w:szCs w:val="20"/>
        </w:rPr>
      </w:pPr>
    </w:p>
    <w:p w:rsidR="00000000" w:rsidRPr="00000000" w:rsidP="00000000">
      <w:pPr>
        <w:pStyle w:val="normal1"/>
        <w:tabs>
          <w:tab w:val="left" w:pos="2123"/>
          <w:tab w:val="left" w:pos="2774"/>
          <w:tab w:val="left" w:pos="6020"/>
        </w:tabs>
        <w:spacing w:line="240" w:lineRule="auto"/>
        <w:ind w:left="1133" w:firstLine="0"/>
        <w:rPr>
          <w:sz w:val="20"/>
          <w:szCs w:val="20"/>
        </w:rPr>
      </w:pPr>
    </w:p>
    <w:p w:rsidR="00000000" w:rsidRPr="00000000" w:rsidP="00000000">
      <w:pPr>
        <w:pStyle w:val="normal1"/>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20"/>
          <w:szCs w:val="20"/>
        </w:rPr>
      </w:pPr>
    </w:p>
    <w:sectPr>
      <w:headerReference w:type="default" r:id="rId16"/>
      <w:footerReference w:type="default" r:id="rId17"/>
      <w:type w:val="nextPage"/>
      <w:pgSz w:w="11900" w:h="16820" w:orient="portrait"/>
      <w:pgMar w:top="301" w:right="420" w:bottom="350" w:left="606" w:header="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sig w:usb0="00000000" w:usb1="00000000" w:usb2="00000000" w:usb3="00000000" w:csb0="00000001" w:csb1="00000000"/>
  </w:font>
  <w:font w:name="Georgia">
    <w:charset w:val="00"/>
    <w:family w:val="auto"/>
    <w:pitch w:val="default"/>
    <w:sig w:usb0="00000000" w:usb1="00000000" w:usb2="00000000" w:usb3="00000000" w:csb0="00000001" w:csb1="00000000"/>
  </w:font>
  <w:font w:name="Trebuchet MS">
    <w:charset w:val="00"/>
    <w:family w:val="auto"/>
    <w:pitch w:val="default"/>
    <w:sig w:usb0="00000000" w:usb1="00000000" w:usb2="00000000" w:usb3="00000000" w:csb0="00000001" w:csb1="00000000"/>
  </w:font>
  <w:font w:name="Times New Roman">
    <w:charset w:val="00"/>
    <w:family w:val="auto"/>
    <w:pitch w:val="default"/>
    <w:sig w:usb0="00000000" w:usb1="00000000" w:usb2="00000000" w:usb3="00000000" w:csb0="00000001" w:csb1="00000000"/>
  </w:font>
  <w:font w:name="Spranq eco sans">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40">
    <w:pPr>
      <w:pStyle w:val="normal1"/>
      <w:tabs>
        <w:tab w:val="center" w:pos="4252"/>
        <w:tab w:val="right" w:pos="8504"/>
      </w:tabs>
      <w:spacing w:line="240" w:lineRule="auto"/>
      <w:rPr>
        <w:sz w:val="14"/>
        <w:szCs w:val="14"/>
      </w:rPr>
    </w:pPr>
  </w:p>
  <w:p w:rsidR="00000000" w:rsidRPr="00000000" w:rsidP="00000000" w14:paraId="00000041">
    <w:pPr>
      <w:pStyle w:val="normal1"/>
      <w:tabs>
        <w:tab w:val="center" w:pos="4252"/>
        <w:tab w:val="right" w:pos="8504"/>
      </w:tabs>
      <w:spacing w:line="240" w:lineRule="auto"/>
      <w:rPr>
        <w:sz w:val="14"/>
        <w:szCs w:val="14"/>
      </w:rPr>
    </w:pPr>
    <w:r w:rsidRPr="00000000">
      <w:rPr>
        <w:sz w:val="14"/>
        <w:szCs w:val="14"/>
        <w:rtl w:val="0"/>
      </w:rPr>
      <w:t>Câmara Nacional de Modelos de Licitações e Contratos da Consultoria-Geral da União</w:t>
    </w:r>
  </w:p>
  <w:p w:rsidR="00000000" w:rsidRPr="00000000" w:rsidP="00000000" w14:paraId="00000042">
    <w:pPr>
      <w:pStyle w:val="normal1"/>
      <w:tabs>
        <w:tab w:val="center" w:pos="4252"/>
        <w:tab w:val="right" w:pos="8504"/>
      </w:tabs>
      <w:spacing w:line="240" w:lineRule="auto"/>
      <w:rPr>
        <w:sz w:val="14"/>
        <w:szCs w:val="14"/>
      </w:rPr>
    </w:pPr>
    <w:bookmarkStart w:id="0" w:name="_heading=h.gjdgxs" w:colFirst="0" w:colLast="0"/>
    <w:bookmarkEnd w:id="0"/>
    <w:r w:rsidRPr="00000000">
      <w:rPr>
        <w:sz w:val="14"/>
        <w:szCs w:val="14"/>
        <w:rtl w:val="0"/>
      </w:rPr>
      <w:t>Atualização: maio/2023</w:t>
    </w:r>
  </w:p>
  <w:p w:rsidR="00000000" w:rsidRPr="00000000" w:rsidP="00000000" w14:paraId="00000043">
    <w:pPr>
      <w:pStyle w:val="normal1"/>
      <w:tabs>
        <w:tab w:val="center" w:pos="4252"/>
        <w:tab w:val="right" w:pos="8504"/>
      </w:tabs>
      <w:spacing w:line="240" w:lineRule="auto"/>
      <w:rPr>
        <w:sz w:val="14"/>
        <w:szCs w:val="14"/>
      </w:rPr>
    </w:pPr>
    <w:bookmarkStart w:id="1" w:name="_heading=h.30j0zll" w:colFirst="0" w:colLast="0"/>
    <w:bookmarkEnd w:id="1"/>
    <w:r w:rsidRPr="00000000">
      <w:rPr>
        <w:sz w:val="14"/>
        <w:szCs w:val="14"/>
        <w:rtl w:val="0"/>
      </w:rPr>
      <w:t>Edital modelo para Pregão Eletrônico - Lei nº 14.133, de 2021.</w:t>
    </w:r>
  </w:p>
  <w:p w:rsidR="00000000" w:rsidRPr="00000000" w:rsidP="00000000" w14:paraId="00000044">
    <w:pPr>
      <w:pStyle w:val="normal1"/>
      <w:tabs>
        <w:tab w:val="center" w:pos="4252"/>
        <w:tab w:val="right" w:pos="8504"/>
      </w:tabs>
      <w:spacing w:line="240" w:lineRule="auto"/>
      <w:rPr>
        <w:sz w:val="14"/>
        <w:szCs w:val="14"/>
      </w:rPr>
    </w:pPr>
    <w:bookmarkStart w:id="2" w:name="_heading=h.1fob9te" w:colFirst="0" w:colLast="0"/>
    <w:bookmarkEnd w:id="2"/>
    <w:r w:rsidRPr="00000000">
      <w:rPr>
        <w:sz w:val="14"/>
        <w:szCs w:val="14"/>
        <w:rtl w:val="0"/>
      </w:rPr>
      <w:t>Aprovado pela Secretaria de Gestão e Inovação.</w:t>
    </w:r>
  </w:p>
  <w:p w:rsidR="00000000" w:rsidRPr="00000000" w:rsidP="00000000" w14:paraId="00000045">
    <w:pPr>
      <w:pStyle w:val="normal1"/>
      <w:tabs>
        <w:tab w:val="center" w:pos="4252"/>
        <w:tab w:val="right" w:pos="8504"/>
      </w:tabs>
      <w:spacing w:line="240" w:lineRule="auto"/>
      <w:rPr>
        <w:sz w:val="13"/>
        <w:szCs w:val="13"/>
      </w:rPr>
    </w:pPr>
    <w:r w:rsidRPr="00000000">
      <w:rPr>
        <w:sz w:val="14"/>
        <w:szCs w:val="14"/>
        <w:rtl w:val="0"/>
      </w:rPr>
      <w:t>Identidade visual pela Secretaria de Gestão e Inovação</w:t>
    </w:r>
  </w:p>
  <w:p w:rsidR="00000000" w:rsidRPr="00000000" w:rsidP="00000000" w14:paraId="00000046">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6D">
    <w:pPr>
      <w:pStyle w:val="normal00"/>
      <w:tabs>
        <w:tab w:val="center" w:pos="4252"/>
        <w:tab w:val="right" w:pos="8504"/>
      </w:tabs>
      <w:spacing w:line="240" w:lineRule="auto"/>
      <w:rPr>
        <w:sz w:val="14"/>
        <w:szCs w:val="14"/>
      </w:rPr>
    </w:pPr>
  </w:p>
  <w:p w:rsidR="00000000" w:rsidRPr="00000000" w:rsidP="00000000" w14:paraId="0000006E">
    <w:pPr>
      <w:pStyle w:val="normal00"/>
      <w:tabs>
        <w:tab w:val="center" w:pos="4252"/>
        <w:tab w:val="right" w:pos="8504"/>
      </w:tabs>
      <w:spacing w:line="240" w:lineRule="auto"/>
      <w:rPr>
        <w:sz w:val="14"/>
        <w:szCs w:val="14"/>
      </w:rPr>
    </w:pPr>
    <w:r w:rsidRPr="00000000">
      <w:rPr>
        <w:sz w:val="14"/>
        <w:szCs w:val="14"/>
        <w:rtl w:val="0"/>
      </w:rPr>
      <w:t>Câmara Nacional de Modelos de Licitações e Contratos da Consultoria-Geral da União</w:t>
    </w:r>
  </w:p>
  <w:p w:rsidR="00000000" w:rsidRPr="00000000" w:rsidP="00000000" w14:paraId="0000006F">
    <w:pPr>
      <w:pStyle w:val="normal00"/>
      <w:tabs>
        <w:tab w:val="center" w:pos="4252"/>
        <w:tab w:val="right" w:pos="8504"/>
      </w:tabs>
      <w:spacing w:line="240" w:lineRule="auto"/>
      <w:rPr>
        <w:sz w:val="14"/>
        <w:szCs w:val="14"/>
      </w:rPr>
    </w:pPr>
    <w:bookmarkStart w:id="5" w:name="_heading=h.gjdgxs_0" w:colFirst="0" w:colLast="0"/>
    <w:bookmarkEnd w:id="5"/>
    <w:r w:rsidRPr="00000000">
      <w:rPr>
        <w:sz w:val="14"/>
        <w:szCs w:val="14"/>
        <w:rtl w:val="0"/>
      </w:rPr>
      <w:t>Atualização: maio/2023</w:t>
    </w:r>
  </w:p>
  <w:p w:rsidR="00000000" w:rsidRPr="00000000" w:rsidP="00000000" w14:paraId="00000070">
    <w:pPr>
      <w:pStyle w:val="normal00"/>
      <w:tabs>
        <w:tab w:val="center" w:pos="4252"/>
        <w:tab w:val="right" w:pos="8504"/>
      </w:tabs>
      <w:spacing w:line="240" w:lineRule="auto"/>
      <w:rPr>
        <w:sz w:val="14"/>
        <w:szCs w:val="14"/>
      </w:rPr>
    </w:pPr>
    <w:bookmarkStart w:id="6" w:name="_heading=h.30j0zll_0" w:colFirst="0" w:colLast="0"/>
    <w:bookmarkEnd w:id="6"/>
    <w:r w:rsidRPr="00000000">
      <w:rPr>
        <w:sz w:val="14"/>
        <w:szCs w:val="14"/>
        <w:rtl w:val="0"/>
      </w:rPr>
      <w:t>Edital modelo para Pregão Eletrônico - Lei nº 14.133, de 2021.</w:t>
    </w:r>
  </w:p>
  <w:p w:rsidR="00000000" w:rsidRPr="00000000" w:rsidP="00000000" w14:paraId="00000071">
    <w:pPr>
      <w:pStyle w:val="normal00"/>
      <w:tabs>
        <w:tab w:val="center" w:pos="4252"/>
        <w:tab w:val="right" w:pos="8504"/>
      </w:tabs>
      <w:spacing w:line="240" w:lineRule="auto"/>
      <w:rPr>
        <w:sz w:val="14"/>
        <w:szCs w:val="14"/>
      </w:rPr>
    </w:pPr>
    <w:bookmarkStart w:id="7" w:name="_heading=h.1fob9te_0" w:colFirst="0" w:colLast="0"/>
    <w:bookmarkEnd w:id="7"/>
    <w:r w:rsidRPr="00000000">
      <w:rPr>
        <w:sz w:val="14"/>
        <w:szCs w:val="14"/>
        <w:rtl w:val="0"/>
      </w:rPr>
      <w:t>Aprovado pela Secretaria de Gestão e Inovação.</w:t>
    </w:r>
  </w:p>
  <w:p w:rsidR="00000000" w:rsidRPr="00000000" w:rsidP="00000000" w14:paraId="00000072">
    <w:pPr>
      <w:pStyle w:val="normal00"/>
      <w:tabs>
        <w:tab w:val="center" w:pos="4252"/>
        <w:tab w:val="right" w:pos="8504"/>
      </w:tabs>
      <w:spacing w:line="240" w:lineRule="auto"/>
      <w:rPr>
        <w:sz w:val="13"/>
        <w:szCs w:val="13"/>
      </w:rPr>
    </w:pPr>
    <w:r w:rsidRPr="00000000">
      <w:rPr>
        <w:sz w:val="14"/>
        <w:szCs w:val="14"/>
        <w:rtl w:val="0"/>
      </w:rPr>
      <w:t>Identidade visual pela Secretaria de Gestão e Inovação</w:t>
    </w:r>
  </w:p>
  <w:p w:rsidR="00000000" w:rsidRPr="00000000" w:rsidP="00000000" w14:paraId="00000073">
    <w:pPr>
      <w:pStyle w:val="normal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D">
    <w:pPr>
      <w:pStyle w:val="normal1"/>
      <w:tabs>
        <w:tab w:val="center" w:pos="4252"/>
        <w:tab w:val="right" w:pos="8504"/>
      </w:tabs>
      <w:spacing w:line="240" w:lineRule="auto"/>
      <w:rPr>
        <w:sz w:val="14"/>
        <w:szCs w:val="14"/>
      </w:rPr>
    </w:pPr>
  </w:p>
  <w:p w:rsidR="00000000" w:rsidRPr="00000000" w:rsidP="00000000" w14:paraId="0000003E">
    <w:pPr>
      <w:pStyle w:val="normal1"/>
      <w:tabs>
        <w:tab w:val="center" w:pos="4252"/>
        <w:tab w:val="right" w:pos="8504"/>
      </w:tabs>
      <w:spacing w:line="240" w:lineRule="auto"/>
      <w:rPr>
        <w:sz w:val="14"/>
        <w:szCs w:val="14"/>
      </w:rPr>
    </w:pPr>
    <w:r w:rsidRPr="00000000">
      <w:rPr>
        <w:sz w:val="14"/>
        <w:szCs w:val="14"/>
        <w:rtl w:val="0"/>
      </w:rPr>
      <w:t>Câmara Nacional de Modelos de Licitações e Contratos da Consultoria-Geral da União</w:t>
    </w:r>
  </w:p>
  <w:p w:rsidR="00000000" w:rsidRPr="00000000" w:rsidP="00000000" w14:paraId="0000003F">
    <w:pPr>
      <w:pStyle w:val="normal1"/>
      <w:tabs>
        <w:tab w:val="center" w:pos="4252"/>
        <w:tab w:val="right" w:pos="8504"/>
      </w:tabs>
      <w:spacing w:line="240" w:lineRule="auto"/>
      <w:rPr>
        <w:sz w:val="14"/>
        <w:szCs w:val="14"/>
      </w:rPr>
    </w:pPr>
    <w:bookmarkStart w:id="9" w:name="_heading=h.gjdgxs_1" w:colFirst="0" w:colLast="0"/>
    <w:bookmarkEnd w:id="9"/>
    <w:r w:rsidRPr="00000000">
      <w:rPr>
        <w:sz w:val="14"/>
        <w:szCs w:val="14"/>
        <w:rtl w:val="0"/>
      </w:rPr>
      <w:t>Atualização: maio/2023</w:t>
    </w:r>
  </w:p>
  <w:p w:rsidR="00000000" w:rsidRPr="00000000" w:rsidP="00000000">
    <w:pPr>
      <w:pStyle w:val="normal1"/>
      <w:tabs>
        <w:tab w:val="center" w:pos="4252"/>
        <w:tab w:val="right" w:pos="8504"/>
      </w:tabs>
      <w:spacing w:line="240" w:lineRule="auto"/>
      <w:rPr>
        <w:sz w:val="14"/>
        <w:szCs w:val="14"/>
      </w:rPr>
    </w:pPr>
    <w:bookmarkStart w:id="10" w:name="_heading=h.30j0zll_1" w:colFirst="0" w:colLast="0"/>
    <w:bookmarkEnd w:id="10"/>
    <w:r w:rsidRPr="00000000">
      <w:rPr>
        <w:sz w:val="14"/>
        <w:szCs w:val="14"/>
        <w:rtl w:val="0"/>
      </w:rPr>
      <w:t>Edital modelo para Pregão Eletrônico - Lei nº 14.133, de 2021.</w:t>
    </w:r>
  </w:p>
  <w:p w:rsidR="00000000" w:rsidRPr="00000000" w:rsidP="00000000">
    <w:pPr>
      <w:pStyle w:val="normal1"/>
      <w:tabs>
        <w:tab w:val="center" w:pos="4252"/>
        <w:tab w:val="right" w:pos="8504"/>
      </w:tabs>
      <w:spacing w:line="240" w:lineRule="auto"/>
      <w:rPr>
        <w:sz w:val="14"/>
        <w:szCs w:val="14"/>
      </w:rPr>
    </w:pPr>
    <w:bookmarkStart w:id="11" w:name="_heading=h.1fob9te_1" w:colFirst="0" w:colLast="0"/>
    <w:bookmarkEnd w:id="11"/>
    <w:r w:rsidRPr="00000000">
      <w:rPr>
        <w:sz w:val="14"/>
        <w:szCs w:val="14"/>
        <w:rtl w:val="0"/>
      </w:rPr>
      <w:t>Aprovado pela Secretaria de Gestão e Inovação.</w:t>
    </w:r>
  </w:p>
  <w:p w:rsidR="00000000" w:rsidRPr="00000000" w:rsidP="00000000">
    <w:pPr>
      <w:pStyle w:val="normal1"/>
      <w:tabs>
        <w:tab w:val="center" w:pos="4252"/>
        <w:tab w:val="right" w:pos="8504"/>
      </w:tabs>
      <w:spacing w:line="240" w:lineRule="auto"/>
      <w:rPr>
        <w:sz w:val="13"/>
        <w:szCs w:val="13"/>
      </w:rPr>
    </w:pPr>
    <w:r w:rsidRPr="00000000">
      <w:rPr>
        <w:sz w:val="14"/>
        <w:szCs w:val="14"/>
        <w:rtl w:val="0"/>
      </w:rPr>
      <w:t>Identidade visual pela Secretaria de Gestão e Inovação</w:t>
    </w:r>
  </w:p>
  <w:p w:rsidR="00000000" w:rsidRPr="00000000" w:rsidP="00000000">
    <w:pPr>
      <w:pStyle w:val="normal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13D">
    <w:pPr>
      <w:pStyle w:val="normal00"/>
      <w:tabs>
        <w:tab w:val="center" w:pos="4252"/>
        <w:tab w:val="right" w:pos="8504"/>
      </w:tabs>
      <w:spacing w:line="240" w:lineRule="auto"/>
      <w:rPr>
        <w:sz w:val="14"/>
        <w:szCs w:val="14"/>
      </w:rPr>
    </w:pPr>
  </w:p>
  <w:p w:rsidR="00000000" w:rsidRPr="00000000" w:rsidP="00000000" w14:paraId="0000013E">
    <w:pPr>
      <w:pStyle w:val="normal00"/>
      <w:tabs>
        <w:tab w:val="center" w:pos="4252"/>
        <w:tab w:val="right" w:pos="8504"/>
      </w:tabs>
      <w:spacing w:line="240" w:lineRule="auto"/>
      <w:rPr>
        <w:sz w:val="14"/>
        <w:szCs w:val="14"/>
      </w:rPr>
    </w:pPr>
    <w:r w:rsidRPr="00000000">
      <w:rPr>
        <w:sz w:val="14"/>
        <w:szCs w:val="14"/>
        <w:rtl w:val="0"/>
      </w:rPr>
      <w:t>Câmara Nacional de Modelos de Licitações e Contratos da Consultoria-Geral da União</w:t>
    </w:r>
  </w:p>
  <w:p w:rsidR="00000000" w:rsidRPr="00000000" w:rsidP="00000000" w14:paraId="0000013F">
    <w:pPr>
      <w:pStyle w:val="normal00"/>
      <w:tabs>
        <w:tab w:val="center" w:pos="4252"/>
        <w:tab w:val="right" w:pos="8504"/>
      </w:tabs>
      <w:spacing w:line="240" w:lineRule="auto"/>
      <w:rPr>
        <w:sz w:val="14"/>
        <w:szCs w:val="14"/>
      </w:rPr>
    </w:pPr>
    <w:bookmarkStart w:id="12" w:name="_heading=h.gjdgxs_2" w:colFirst="0" w:colLast="0"/>
    <w:bookmarkEnd w:id="12"/>
    <w:r w:rsidRPr="00000000">
      <w:rPr>
        <w:sz w:val="14"/>
        <w:szCs w:val="14"/>
        <w:rtl w:val="0"/>
      </w:rPr>
      <w:t>Atualização: maio/2023</w:t>
    </w:r>
  </w:p>
  <w:p w:rsidR="00000000" w:rsidRPr="00000000" w:rsidP="00000000" w14:paraId="00000140">
    <w:pPr>
      <w:pStyle w:val="normal00"/>
      <w:tabs>
        <w:tab w:val="center" w:pos="4252"/>
        <w:tab w:val="right" w:pos="8504"/>
      </w:tabs>
      <w:spacing w:line="240" w:lineRule="auto"/>
      <w:rPr>
        <w:sz w:val="14"/>
        <w:szCs w:val="14"/>
      </w:rPr>
    </w:pPr>
    <w:bookmarkStart w:id="13" w:name="_heading=h.30j0zll_2" w:colFirst="0" w:colLast="0"/>
    <w:bookmarkEnd w:id="13"/>
    <w:r w:rsidRPr="00000000">
      <w:rPr>
        <w:sz w:val="14"/>
        <w:szCs w:val="14"/>
        <w:rtl w:val="0"/>
      </w:rPr>
      <w:t>Edital modelo para Pregão Eletrônico - Lei nº 14.133, de 2021.</w:t>
    </w:r>
  </w:p>
  <w:p w:rsidR="00000000" w:rsidRPr="00000000" w:rsidP="00000000" w14:paraId="00000141">
    <w:pPr>
      <w:pStyle w:val="normal00"/>
      <w:tabs>
        <w:tab w:val="center" w:pos="4252"/>
        <w:tab w:val="right" w:pos="8504"/>
      </w:tabs>
      <w:spacing w:line="240" w:lineRule="auto"/>
      <w:rPr>
        <w:sz w:val="14"/>
        <w:szCs w:val="14"/>
      </w:rPr>
    </w:pPr>
    <w:bookmarkStart w:id="14" w:name="_heading=h.1fob9te_2" w:colFirst="0" w:colLast="0"/>
    <w:bookmarkEnd w:id="14"/>
    <w:r w:rsidRPr="00000000">
      <w:rPr>
        <w:sz w:val="14"/>
        <w:szCs w:val="14"/>
        <w:rtl w:val="0"/>
      </w:rPr>
      <w:t>Aprovado pela Secretaria de Gestão e Inovação.</w:t>
    </w:r>
  </w:p>
  <w:p w:rsidR="00000000" w:rsidRPr="00000000" w:rsidP="00000000" w14:paraId="00000142">
    <w:pPr>
      <w:pStyle w:val="normal00"/>
      <w:tabs>
        <w:tab w:val="center" w:pos="4252"/>
        <w:tab w:val="right" w:pos="8504"/>
      </w:tabs>
      <w:spacing w:line="240" w:lineRule="auto"/>
      <w:rPr>
        <w:sz w:val="13"/>
        <w:szCs w:val="13"/>
      </w:rPr>
    </w:pPr>
    <w:r w:rsidRPr="00000000">
      <w:rPr>
        <w:sz w:val="14"/>
        <w:szCs w:val="14"/>
        <w:rtl w:val="0"/>
      </w:rPr>
      <w:t>Identidade visual pela Secretaria de Gestão e Inovação</w:t>
    </w:r>
  </w:p>
  <w:p w:rsidR="00000000" w:rsidRPr="00000000" w:rsidP="00000000" w14:paraId="00000143">
    <w:pPr>
      <w:pStyle w:val="normal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54">
    <w:pPr>
      <w:pStyle w:val="normal1"/>
      <w:tabs>
        <w:tab w:val="center" w:pos="4252"/>
        <w:tab w:val="right" w:pos="8504"/>
      </w:tabs>
      <w:spacing w:line="240" w:lineRule="auto"/>
      <w:rPr>
        <w:sz w:val="14"/>
        <w:szCs w:val="14"/>
      </w:rPr>
    </w:pPr>
  </w:p>
  <w:p w:rsidR="00000000" w:rsidRPr="00000000" w:rsidP="00000000" w14:paraId="00000055">
    <w:pPr>
      <w:pStyle w:val="normal1"/>
      <w:tabs>
        <w:tab w:val="center" w:pos="4252"/>
        <w:tab w:val="right" w:pos="8504"/>
      </w:tabs>
      <w:spacing w:line="240" w:lineRule="auto"/>
      <w:rPr>
        <w:sz w:val="14"/>
        <w:szCs w:val="14"/>
      </w:rPr>
    </w:pPr>
    <w:r w:rsidRPr="00000000">
      <w:rPr>
        <w:sz w:val="14"/>
        <w:szCs w:val="14"/>
        <w:rtl w:val="0"/>
      </w:rPr>
      <w:t>Câmara Nacional de Modelos de Licitações e Contratos da Consultoria-Geral da União</w:t>
    </w:r>
  </w:p>
  <w:p w:rsidR="00000000" w:rsidRPr="00000000" w:rsidP="00000000" w14:paraId="00000056">
    <w:pPr>
      <w:pStyle w:val="normal1"/>
      <w:tabs>
        <w:tab w:val="center" w:pos="4252"/>
        <w:tab w:val="right" w:pos="8504"/>
      </w:tabs>
      <w:spacing w:line="240" w:lineRule="auto"/>
      <w:rPr>
        <w:sz w:val="14"/>
        <w:szCs w:val="14"/>
      </w:rPr>
    </w:pPr>
    <w:bookmarkStart w:id="15" w:name="_heading=h.gjdgxs_3" w:colFirst="0" w:colLast="0"/>
    <w:bookmarkEnd w:id="15"/>
    <w:r w:rsidRPr="00000000">
      <w:rPr>
        <w:sz w:val="14"/>
        <w:szCs w:val="14"/>
        <w:rtl w:val="0"/>
      </w:rPr>
      <w:t>Atualização: maio/2023</w:t>
    </w:r>
  </w:p>
  <w:p w:rsidR="00000000" w:rsidRPr="00000000" w:rsidP="00000000" w14:paraId="00000057">
    <w:pPr>
      <w:pStyle w:val="normal1"/>
      <w:tabs>
        <w:tab w:val="center" w:pos="4252"/>
        <w:tab w:val="right" w:pos="8504"/>
      </w:tabs>
      <w:spacing w:line="240" w:lineRule="auto"/>
      <w:rPr>
        <w:sz w:val="14"/>
        <w:szCs w:val="14"/>
      </w:rPr>
    </w:pPr>
    <w:bookmarkStart w:id="16" w:name="_heading=h.30j0zll_3" w:colFirst="0" w:colLast="0"/>
    <w:bookmarkEnd w:id="16"/>
    <w:r w:rsidRPr="00000000">
      <w:rPr>
        <w:sz w:val="14"/>
        <w:szCs w:val="14"/>
        <w:rtl w:val="0"/>
      </w:rPr>
      <w:t>Edital modelo para Pregão Eletrônico - Lei nº 14.133, de 2021.</w:t>
    </w:r>
  </w:p>
  <w:p w:rsidR="00000000" w:rsidRPr="00000000" w:rsidP="00000000" w14:paraId="00000058">
    <w:pPr>
      <w:pStyle w:val="normal1"/>
      <w:tabs>
        <w:tab w:val="center" w:pos="4252"/>
        <w:tab w:val="right" w:pos="8504"/>
      </w:tabs>
      <w:spacing w:line="240" w:lineRule="auto"/>
      <w:rPr>
        <w:sz w:val="14"/>
        <w:szCs w:val="14"/>
      </w:rPr>
    </w:pPr>
    <w:bookmarkStart w:id="17" w:name="_heading=h.1fob9te_3" w:colFirst="0" w:colLast="0"/>
    <w:bookmarkEnd w:id="17"/>
    <w:r w:rsidRPr="00000000">
      <w:rPr>
        <w:sz w:val="14"/>
        <w:szCs w:val="14"/>
        <w:rtl w:val="0"/>
      </w:rPr>
      <w:t>Aprovado pela Secretaria de Gestão e Inovação.</w:t>
    </w:r>
  </w:p>
  <w:p w:rsidR="00000000" w:rsidRPr="00000000" w:rsidP="00000000" w14:paraId="00000059">
    <w:pPr>
      <w:pStyle w:val="normal1"/>
      <w:tabs>
        <w:tab w:val="center" w:pos="4252"/>
        <w:tab w:val="right" w:pos="8504"/>
      </w:tabs>
      <w:spacing w:line="240" w:lineRule="auto"/>
      <w:rPr>
        <w:sz w:val="13"/>
        <w:szCs w:val="13"/>
      </w:rPr>
    </w:pPr>
    <w:r w:rsidRPr="00000000">
      <w:rPr>
        <w:sz w:val="14"/>
        <w:szCs w:val="14"/>
        <w:rtl w:val="0"/>
      </w:rPr>
      <w:t>Identidade visual pela Secretaria de Gestão e Inovação</w:t>
    </w:r>
  </w:p>
  <w:p w:rsidR="00000000" w:rsidRPr="00000000" w:rsidP="00000000" w14:paraId="0000005A">
    <w:pPr>
      <w:pStyle w:val="normal1"/>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B">
    <w:pPr>
      <w:pStyle w:val="normal1"/>
      <w:jc w:val="center"/>
    </w:pPr>
    <w:r w:rsidRPr="00000000">
      <w:drawing>
        <wp:inline distT="114300" distB="114300" distL="114300" distR="114300">
          <wp:extent cx="747970" cy="70961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xmlns:r="http://schemas.openxmlformats.org/officeDocument/2006/relationships" r:embed="rId1"/>
                  <a:stretch>
                    <a:fillRect/>
                  </a:stretch>
                </pic:blipFill>
                <pic:spPr>
                  <a:xfrm>
                    <a:off x="0" y="0"/>
                    <a:ext cx="747970" cy="709613"/>
                  </a:xfrm>
                  <a:prstGeom prst="rect">
                    <a:avLst/>
                  </a:prstGeom>
                </pic:spPr>
              </pic:pic>
            </a:graphicData>
          </a:graphic>
        </wp:inline>
      </w:drawing>
    </w:r>
  </w:p>
  <w:p w:rsidR="00000000" w:rsidRPr="00000000" w:rsidP="00000000" w14:paraId="0000003C">
    <w:pPr>
      <w:pStyle w:val="normal1"/>
      <w:jc w:val="center"/>
    </w:pPr>
  </w:p>
  <w:p w:rsidR="00000000" w:rsidRPr="00000000" w:rsidP="00000000" w14:paraId="0000003D">
    <w:pPr>
      <w:pStyle w:val="normal1"/>
      <w:keepNext/>
      <w:widowControl w:val="0"/>
      <w:spacing w:line="240" w:lineRule="auto"/>
      <w:jc w:val="center"/>
      <w:rPr>
        <w:rFonts w:ascii="Times New Roman" w:eastAsia="Times New Roman" w:hAnsi="Times New Roman" w:cs="Times New Roman"/>
        <w:sz w:val="24"/>
        <w:szCs w:val="24"/>
        <w:highlight w:val="white"/>
      </w:rPr>
    </w:pPr>
    <w:r w:rsidRPr="00000000">
      <w:rPr>
        <w:rFonts w:ascii="Spranq eco sans" w:eastAsia="Spranq eco sans" w:hAnsi="Spranq eco sans" w:cs="Spranq eco sans"/>
        <w:sz w:val="24"/>
        <w:szCs w:val="24"/>
        <w:highlight w:val="white"/>
        <w:rtl w:val="0"/>
      </w:rPr>
      <w:t>Ministério da Educação</w:t>
    </w:r>
  </w:p>
  <w:p w:rsidR="00000000" w:rsidRPr="00000000" w:rsidP="00000000" w14:paraId="0000003E">
    <w:pPr>
      <w:pStyle w:val="normal1"/>
      <w:keepNext/>
      <w:widowControl w:val="0"/>
      <w:spacing w:line="240" w:lineRule="auto"/>
      <w:jc w:val="center"/>
      <w:rPr>
        <w:rFonts w:ascii="Times New Roman" w:eastAsia="Times New Roman" w:hAnsi="Times New Roman" w:cs="Times New Roman"/>
        <w:sz w:val="24"/>
        <w:szCs w:val="24"/>
        <w:highlight w:val="white"/>
      </w:rPr>
    </w:pPr>
    <w:r w:rsidRPr="00000000">
      <w:rPr>
        <w:rFonts w:ascii="Spranq eco sans" w:eastAsia="Spranq eco sans" w:hAnsi="Spranq eco sans" w:cs="Spranq eco sans"/>
        <w:sz w:val="21"/>
        <w:szCs w:val="21"/>
        <w:highlight w:val="white"/>
        <w:rtl w:val="0"/>
      </w:rPr>
      <w:t>Secretaria de Educação Profissional e Tecnológica</w:t>
    </w:r>
  </w:p>
  <w:p w:rsidR="00000000" w:rsidRPr="00000000" w:rsidP="00000000" w14:paraId="0000003F">
    <w:pPr>
      <w:pStyle w:val="normal1"/>
      <w:keepNext/>
      <w:widowControl w:val="0"/>
      <w:pBdr>
        <w:bottom w:val="single" w:sz="8" w:space="2" w:color="000001"/>
      </w:pBdr>
      <w:spacing w:line="240" w:lineRule="auto"/>
      <w:jc w:val="center"/>
    </w:pPr>
    <w:r w:rsidRPr="00000000">
      <w:rPr>
        <w:rFonts w:ascii="Spranq eco sans" w:eastAsia="Spranq eco sans" w:hAnsi="Spranq eco sans" w:cs="Spranq eco sans"/>
        <w:sz w:val="21"/>
        <w:szCs w:val="21"/>
        <w:highlight w:val="white"/>
        <w:rtl w:val="0"/>
      </w:rPr>
      <w:t>Instituto Federal Catarinense – Campus Brusque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68">
    <w:pPr>
      <w:pStyle w:val="normal00"/>
      <w:jc w:val="center"/>
    </w:pPr>
    <w:r w:rsidRPr="00000000">
      <w:drawing>
        <wp:inline distT="114300" distB="114300" distL="114300" distR="114300">
          <wp:extent cx="747970" cy="7096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1"/>
                  <a:stretch>
                    <a:fillRect/>
                  </a:stretch>
                </pic:blipFill>
                <pic:spPr>
                  <a:xfrm>
                    <a:off x="0" y="0"/>
                    <a:ext cx="747970" cy="709613"/>
                  </a:xfrm>
                  <a:prstGeom prst="rect">
                    <a:avLst/>
                  </a:prstGeom>
                </pic:spPr>
              </pic:pic>
            </a:graphicData>
          </a:graphic>
        </wp:inline>
      </w:drawing>
    </w:r>
  </w:p>
  <w:p w:rsidR="00000000" w:rsidRPr="00000000" w:rsidP="00000000" w14:paraId="00000069">
    <w:pPr>
      <w:pStyle w:val="normal00"/>
      <w:jc w:val="center"/>
    </w:pPr>
  </w:p>
  <w:p w:rsidR="00000000" w:rsidRPr="00000000" w:rsidP="00000000" w14:paraId="0000006A">
    <w:pPr>
      <w:pStyle w:val="normal00"/>
      <w:keepNext/>
      <w:widowControl w:val="0"/>
      <w:spacing w:line="240" w:lineRule="auto"/>
      <w:jc w:val="center"/>
      <w:rPr>
        <w:rFonts w:ascii="Times New Roman" w:eastAsia="Times New Roman" w:hAnsi="Times New Roman" w:cs="Times New Roman"/>
        <w:sz w:val="24"/>
        <w:szCs w:val="24"/>
        <w:highlight w:val="white"/>
      </w:rPr>
    </w:pPr>
    <w:r w:rsidRPr="00000000">
      <w:rPr>
        <w:rFonts w:ascii="Spranq eco sans" w:eastAsia="Spranq eco sans" w:hAnsi="Spranq eco sans" w:cs="Spranq eco sans"/>
        <w:sz w:val="24"/>
        <w:szCs w:val="24"/>
        <w:highlight w:val="white"/>
        <w:rtl w:val="0"/>
      </w:rPr>
      <w:t>Ministério da Educação</w:t>
    </w:r>
  </w:p>
  <w:p w:rsidR="00000000" w:rsidRPr="00000000" w:rsidP="00000000" w14:paraId="0000006B">
    <w:pPr>
      <w:pStyle w:val="normal00"/>
      <w:keepNext/>
      <w:widowControl w:val="0"/>
      <w:spacing w:line="240" w:lineRule="auto"/>
      <w:jc w:val="center"/>
      <w:rPr>
        <w:rFonts w:ascii="Times New Roman" w:eastAsia="Times New Roman" w:hAnsi="Times New Roman" w:cs="Times New Roman"/>
        <w:sz w:val="24"/>
        <w:szCs w:val="24"/>
        <w:highlight w:val="white"/>
      </w:rPr>
    </w:pPr>
    <w:r w:rsidRPr="00000000">
      <w:rPr>
        <w:rFonts w:ascii="Spranq eco sans" w:eastAsia="Spranq eco sans" w:hAnsi="Spranq eco sans" w:cs="Spranq eco sans"/>
        <w:sz w:val="21"/>
        <w:szCs w:val="21"/>
        <w:highlight w:val="white"/>
        <w:rtl w:val="0"/>
      </w:rPr>
      <w:t>Secretaria de Educação Profissional e Tecnológica</w:t>
    </w:r>
  </w:p>
  <w:p w:rsidR="00000000" w:rsidRPr="00000000" w:rsidP="00000000" w14:paraId="0000006C">
    <w:pPr>
      <w:pStyle w:val="normal00"/>
      <w:keepNext/>
      <w:widowControl w:val="0"/>
      <w:pBdr>
        <w:bottom w:val="single" w:sz="8" w:space="2" w:color="000001"/>
      </w:pBdr>
      <w:spacing w:line="240" w:lineRule="auto"/>
      <w:jc w:val="center"/>
    </w:pPr>
    <w:r w:rsidRPr="00000000">
      <w:rPr>
        <w:rFonts w:ascii="Spranq eco sans" w:eastAsia="Spranq eco sans" w:hAnsi="Spranq eco sans" w:cs="Spranq eco sans"/>
        <w:sz w:val="21"/>
        <w:szCs w:val="21"/>
        <w:highlight w:val="white"/>
        <w:rtl w:val="0"/>
      </w:rPr>
      <w:t>Instituto Federal Catarinense – Campus Brusque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8">
    <w:pPr>
      <w:pStyle w:val="normal1"/>
      <w:jc w:val="center"/>
    </w:pPr>
    <w:r w:rsidRPr="00000000">
      <w:drawing>
        <wp:inline distT="114300" distB="114300" distL="114300" distR="114300">
          <wp:extent cx="747970" cy="709613"/>
          <wp:effectExtent l="0" t="0" r="0" b="0"/>
          <wp:docPr id="1766485371" name="image1.png"/>
          <wp:cNvGraphicFramePr/>
          <a:graphic xmlns:a="http://schemas.openxmlformats.org/drawingml/2006/main">
            <a:graphicData uri="http://schemas.openxmlformats.org/drawingml/2006/picture">
              <pic:pic xmlns:pic="http://schemas.openxmlformats.org/drawingml/2006/picture">
                <pic:nvPicPr>
                  <pic:cNvPr id="1766485371" name="image1.png"/>
                  <pic:cNvPicPr/>
                </pic:nvPicPr>
                <pic:blipFill>
                  <a:blip xmlns:r="http://schemas.openxmlformats.org/officeDocument/2006/relationships" r:embed="rId1"/>
                  <a:stretch>
                    <a:fillRect/>
                  </a:stretch>
                </pic:blipFill>
                <pic:spPr>
                  <a:xfrm>
                    <a:off x="0" y="0"/>
                    <a:ext cx="747970" cy="709613"/>
                  </a:xfrm>
                  <a:prstGeom prst="rect">
                    <a:avLst/>
                  </a:prstGeom>
                </pic:spPr>
              </pic:pic>
            </a:graphicData>
          </a:graphic>
        </wp:inline>
      </w:drawing>
    </w:r>
  </w:p>
  <w:p w:rsidR="00000000" w:rsidRPr="00000000" w:rsidP="00000000" w14:paraId="00000039">
    <w:pPr>
      <w:pStyle w:val="normal1"/>
      <w:jc w:val="center"/>
    </w:pPr>
  </w:p>
  <w:p w:rsidR="00000000" w:rsidRPr="00000000" w:rsidP="00000000" w14:paraId="0000003A">
    <w:pPr>
      <w:pStyle w:val="normal1"/>
      <w:keepNext/>
      <w:widowControl w:val="0"/>
      <w:spacing w:line="240" w:lineRule="auto"/>
      <w:jc w:val="center"/>
      <w:rPr>
        <w:rFonts w:ascii="Times New Roman" w:eastAsia="Times New Roman" w:hAnsi="Times New Roman" w:cs="Times New Roman"/>
        <w:sz w:val="24"/>
        <w:szCs w:val="24"/>
        <w:highlight w:val="white"/>
      </w:rPr>
    </w:pPr>
    <w:r w:rsidRPr="00000000">
      <w:rPr>
        <w:rFonts w:ascii="Spranq eco sans" w:eastAsia="Spranq eco sans" w:hAnsi="Spranq eco sans" w:cs="Spranq eco sans"/>
        <w:sz w:val="24"/>
        <w:szCs w:val="24"/>
        <w:highlight w:val="white"/>
        <w:rtl w:val="0"/>
      </w:rPr>
      <w:t>Ministério da Educação</w:t>
    </w:r>
  </w:p>
  <w:p w:rsidR="00000000" w:rsidRPr="00000000" w:rsidP="00000000">
    <w:pPr>
      <w:pStyle w:val="normal1"/>
      <w:keepNext/>
      <w:widowControl w:val="0"/>
      <w:spacing w:line="240" w:lineRule="auto"/>
      <w:jc w:val="center"/>
      <w:rPr>
        <w:rFonts w:ascii="Times New Roman" w:eastAsia="Times New Roman" w:hAnsi="Times New Roman" w:cs="Times New Roman"/>
        <w:sz w:val="24"/>
        <w:szCs w:val="24"/>
        <w:highlight w:val="white"/>
      </w:rPr>
    </w:pPr>
    <w:r w:rsidRPr="00000000">
      <w:rPr>
        <w:rFonts w:ascii="Spranq eco sans" w:eastAsia="Spranq eco sans" w:hAnsi="Spranq eco sans" w:cs="Spranq eco sans"/>
        <w:sz w:val="21"/>
        <w:szCs w:val="21"/>
        <w:highlight w:val="white"/>
        <w:rtl w:val="0"/>
      </w:rPr>
      <w:t>Secretaria de Educação Profissional e Tecnológica</w:t>
    </w:r>
  </w:p>
  <w:p w:rsidR="00000000" w:rsidRPr="00000000" w:rsidP="00000000">
    <w:pPr>
      <w:pStyle w:val="normal1"/>
      <w:keepNext/>
      <w:widowControl w:val="0"/>
      <w:pBdr>
        <w:bottom w:val="single" w:sz="8" w:space="2" w:color="000001"/>
      </w:pBdr>
      <w:spacing w:line="240" w:lineRule="auto"/>
      <w:jc w:val="center"/>
    </w:pPr>
    <w:r w:rsidRPr="00000000">
      <w:rPr>
        <w:rFonts w:ascii="Spranq eco sans" w:eastAsia="Spranq eco sans" w:hAnsi="Spranq eco sans" w:cs="Spranq eco sans"/>
        <w:sz w:val="21"/>
        <w:szCs w:val="21"/>
        <w:highlight w:val="white"/>
        <w:rtl w:val="0"/>
      </w:rPr>
      <w:t>Instituto Federal Catarinense – Campus Brusque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138">
    <w:pPr>
      <w:pStyle w:val="normal00"/>
      <w:jc w:val="center"/>
    </w:pPr>
    <w:r w:rsidRPr="00000000">
      <w:drawing>
        <wp:inline distT="114300" distB="114300" distL="114300" distR="114300">
          <wp:extent cx="747970" cy="709613"/>
          <wp:effectExtent l="0" t="0" r="0" b="0"/>
          <wp:docPr id="2023110319" name="image1.png"/>
          <wp:cNvGraphicFramePr/>
          <a:graphic xmlns:a="http://schemas.openxmlformats.org/drawingml/2006/main">
            <a:graphicData uri="http://schemas.openxmlformats.org/drawingml/2006/picture">
              <pic:pic xmlns:pic="http://schemas.openxmlformats.org/drawingml/2006/picture">
                <pic:nvPicPr>
                  <pic:cNvPr id="2023110319" name="image1.png"/>
                  <pic:cNvPicPr/>
                </pic:nvPicPr>
                <pic:blipFill>
                  <a:blip xmlns:r="http://schemas.openxmlformats.org/officeDocument/2006/relationships" r:embed="rId1"/>
                  <a:stretch>
                    <a:fillRect/>
                  </a:stretch>
                </pic:blipFill>
                <pic:spPr>
                  <a:xfrm>
                    <a:off x="0" y="0"/>
                    <a:ext cx="747970" cy="709613"/>
                  </a:xfrm>
                  <a:prstGeom prst="rect">
                    <a:avLst/>
                  </a:prstGeom>
                </pic:spPr>
              </pic:pic>
            </a:graphicData>
          </a:graphic>
        </wp:inline>
      </w:drawing>
    </w:r>
  </w:p>
  <w:p w:rsidR="00000000" w:rsidRPr="00000000" w:rsidP="00000000" w14:paraId="00000139">
    <w:pPr>
      <w:pStyle w:val="normal00"/>
      <w:jc w:val="center"/>
    </w:pPr>
  </w:p>
  <w:p w:rsidR="00000000" w:rsidRPr="00000000" w:rsidP="00000000" w14:paraId="0000013A">
    <w:pPr>
      <w:pStyle w:val="normal00"/>
      <w:keepNext/>
      <w:widowControl w:val="0"/>
      <w:spacing w:line="240" w:lineRule="auto"/>
      <w:jc w:val="center"/>
      <w:rPr>
        <w:rFonts w:ascii="Times New Roman" w:eastAsia="Times New Roman" w:hAnsi="Times New Roman" w:cs="Times New Roman"/>
        <w:sz w:val="24"/>
        <w:szCs w:val="24"/>
        <w:highlight w:val="white"/>
      </w:rPr>
    </w:pPr>
    <w:r w:rsidRPr="00000000">
      <w:rPr>
        <w:rFonts w:ascii="Spranq eco sans" w:eastAsia="Spranq eco sans" w:hAnsi="Spranq eco sans" w:cs="Spranq eco sans"/>
        <w:sz w:val="24"/>
        <w:szCs w:val="24"/>
        <w:highlight w:val="white"/>
        <w:rtl w:val="0"/>
      </w:rPr>
      <w:t>Ministério da Educação</w:t>
    </w:r>
  </w:p>
  <w:p w:rsidR="00000000" w:rsidRPr="00000000" w:rsidP="00000000" w14:paraId="0000013B">
    <w:pPr>
      <w:pStyle w:val="normal00"/>
      <w:keepNext/>
      <w:widowControl w:val="0"/>
      <w:spacing w:line="240" w:lineRule="auto"/>
      <w:jc w:val="center"/>
      <w:rPr>
        <w:rFonts w:ascii="Times New Roman" w:eastAsia="Times New Roman" w:hAnsi="Times New Roman" w:cs="Times New Roman"/>
        <w:sz w:val="24"/>
        <w:szCs w:val="24"/>
        <w:highlight w:val="white"/>
      </w:rPr>
    </w:pPr>
    <w:r w:rsidRPr="00000000">
      <w:rPr>
        <w:rFonts w:ascii="Spranq eco sans" w:eastAsia="Spranq eco sans" w:hAnsi="Spranq eco sans" w:cs="Spranq eco sans"/>
        <w:sz w:val="21"/>
        <w:szCs w:val="21"/>
        <w:highlight w:val="white"/>
        <w:rtl w:val="0"/>
      </w:rPr>
      <w:t>Secretaria de Educação Profissional e Tecnológica</w:t>
    </w:r>
  </w:p>
  <w:p w:rsidR="00000000" w:rsidRPr="00000000" w:rsidP="00000000" w14:paraId="0000013C">
    <w:pPr>
      <w:pStyle w:val="normal00"/>
      <w:keepNext/>
      <w:widowControl w:val="0"/>
      <w:pBdr>
        <w:bottom w:val="single" w:sz="8" w:space="2" w:color="000001"/>
      </w:pBdr>
      <w:spacing w:line="240" w:lineRule="auto"/>
      <w:jc w:val="center"/>
    </w:pPr>
    <w:r w:rsidRPr="00000000">
      <w:rPr>
        <w:rFonts w:ascii="Spranq eco sans" w:eastAsia="Spranq eco sans" w:hAnsi="Spranq eco sans" w:cs="Spranq eco sans"/>
        <w:sz w:val="21"/>
        <w:szCs w:val="21"/>
        <w:highlight w:val="white"/>
        <w:rtl w:val="0"/>
      </w:rPr>
      <w:t>Instituto Federal Catarinense – Campus Brusque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4F">
    <w:pPr>
      <w:pStyle w:val="normal1"/>
      <w:jc w:val="center"/>
    </w:pPr>
    <w:r w:rsidRPr="00000000">
      <w:drawing>
        <wp:inline distT="114300" distB="114300" distL="114300" distR="114300">
          <wp:extent cx="747970" cy="709613"/>
          <wp:effectExtent l="0" t="0" r="0" b="0"/>
          <wp:docPr id="1181463345" name="image1.png"/>
          <wp:cNvGraphicFramePr/>
          <a:graphic xmlns:a="http://schemas.openxmlformats.org/drawingml/2006/main">
            <a:graphicData uri="http://schemas.openxmlformats.org/drawingml/2006/picture">
              <pic:pic xmlns:pic="http://schemas.openxmlformats.org/drawingml/2006/picture">
                <pic:nvPicPr>
                  <pic:cNvPr id="1181463345" name="image1.png"/>
                  <pic:cNvPicPr/>
                </pic:nvPicPr>
                <pic:blipFill>
                  <a:blip xmlns:r="http://schemas.openxmlformats.org/officeDocument/2006/relationships" r:embed="rId1"/>
                  <a:stretch>
                    <a:fillRect/>
                  </a:stretch>
                </pic:blipFill>
                <pic:spPr>
                  <a:xfrm>
                    <a:off x="0" y="0"/>
                    <a:ext cx="747970" cy="709613"/>
                  </a:xfrm>
                  <a:prstGeom prst="rect">
                    <a:avLst/>
                  </a:prstGeom>
                </pic:spPr>
              </pic:pic>
            </a:graphicData>
          </a:graphic>
        </wp:inline>
      </w:drawing>
    </w:r>
  </w:p>
  <w:p w:rsidR="00000000" w:rsidRPr="00000000" w:rsidP="00000000" w14:paraId="00000050">
    <w:pPr>
      <w:pStyle w:val="normal1"/>
      <w:jc w:val="center"/>
    </w:pPr>
  </w:p>
  <w:p w:rsidR="00000000" w:rsidRPr="00000000" w:rsidP="00000000" w14:paraId="00000051">
    <w:pPr>
      <w:pStyle w:val="normal1"/>
      <w:keepNext/>
      <w:widowControl w:val="0"/>
      <w:spacing w:line="240" w:lineRule="auto"/>
      <w:jc w:val="center"/>
      <w:rPr>
        <w:rFonts w:ascii="Times New Roman" w:eastAsia="Times New Roman" w:hAnsi="Times New Roman" w:cs="Times New Roman"/>
        <w:sz w:val="24"/>
        <w:szCs w:val="24"/>
        <w:highlight w:val="white"/>
      </w:rPr>
    </w:pPr>
    <w:r w:rsidRPr="00000000">
      <w:rPr>
        <w:rFonts w:ascii="Spranq eco sans" w:eastAsia="Spranq eco sans" w:hAnsi="Spranq eco sans" w:cs="Spranq eco sans"/>
        <w:sz w:val="24"/>
        <w:szCs w:val="24"/>
        <w:highlight w:val="white"/>
        <w:rtl w:val="0"/>
      </w:rPr>
      <w:t>Ministério da Educação</w:t>
    </w:r>
  </w:p>
  <w:p w:rsidR="00000000" w:rsidRPr="00000000" w:rsidP="00000000" w14:paraId="00000052">
    <w:pPr>
      <w:pStyle w:val="normal1"/>
      <w:keepNext/>
      <w:widowControl w:val="0"/>
      <w:spacing w:line="240" w:lineRule="auto"/>
      <w:jc w:val="center"/>
      <w:rPr>
        <w:rFonts w:ascii="Times New Roman" w:eastAsia="Times New Roman" w:hAnsi="Times New Roman" w:cs="Times New Roman"/>
        <w:sz w:val="24"/>
        <w:szCs w:val="24"/>
        <w:highlight w:val="white"/>
      </w:rPr>
    </w:pPr>
    <w:r w:rsidRPr="00000000">
      <w:rPr>
        <w:rFonts w:ascii="Spranq eco sans" w:eastAsia="Spranq eco sans" w:hAnsi="Spranq eco sans" w:cs="Spranq eco sans"/>
        <w:sz w:val="21"/>
        <w:szCs w:val="21"/>
        <w:highlight w:val="white"/>
        <w:rtl w:val="0"/>
      </w:rPr>
      <w:t>Secretaria de Educação Profissional e Tecnológica</w:t>
    </w:r>
  </w:p>
  <w:p w:rsidR="00000000" w:rsidRPr="00000000" w:rsidP="00000000" w14:paraId="00000053">
    <w:pPr>
      <w:pStyle w:val="normal1"/>
      <w:keepNext/>
      <w:widowControl w:val="0"/>
      <w:pBdr>
        <w:bottom w:val="single" w:sz="8" w:space="2" w:color="000001"/>
      </w:pBdr>
      <w:spacing w:line="240" w:lineRule="auto"/>
      <w:jc w:val="center"/>
    </w:pPr>
    <w:r w:rsidRPr="00000000">
      <w:rPr>
        <w:rFonts w:ascii="Spranq eco sans" w:eastAsia="Spranq eco sans" w:hAnsi="Spranq eco sans" w:cs="Spranq eco sans"/>
        <w:sz w:val="21"/>
        <w:szCs w:val="21"/>
        <w:highlight w:val="white"/>
        <w:rtl w:val="0"/>
      </w:rPr>
      <w:t>Instituto Federal Catarinense – Campus Brusque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0B89C0"/>
    <w:multiLevelType w:val="hybridMultilevel"/>
    <w:tmpl w:val="00000000"/>
    <w:lvl w:ilvl="0">
      <w:start w:val="1"/>
      <w:numFmt w:val="decimal"/>
      <w:lvlText w:val=" %1 "/>
      <w:lvlJc w:val="left"/>
      <w:pPr>
        <w:ind w:left="0" w:firstLine="0"/>
      </w:pPr>
    </w:lvl>
    <w:lvl w:ilvl="1">
      <w:start w:val="1"/>
      <w:numFmt w:val="decimal"/>
      <w:lvlText w:val=" %1.%2 "/>
      <w:lvlJc w:val="left"/>
      <w:pPr>
        <w:ind w:left="720" w:hanging="720"/>
      </w:pPr>
    </w:lvl>
    <w:lvl w:ilvl="2">
      <w:start w:val="1"/>
      <w:numFmt w:val="decimal"/>
      <w:lvlText w:val=" %1.%2.%3 "/>
      <w:lvlJc w:val="left"/>
      <w:pPr>
        <w:ind w:left="1247" w:hanging="884"/>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
    <w:nsid w:val="17EE4696"/>
    <w:multiLevelType w:val="hybridMultilevel"/>
    <w:tmpl w:val="00000000"/>
    <w:lvl w:ilvl="0">
      <w:start w:val="1"/>
      <w:numFmt w:val="decimal"/>
      <w:lvlText w:val=" %1 "/>
      <w:lvlJc w:val="left"/>
      <w:pPr>
        <w:ind w:left="0" w:firstLine="0"/>
      </w:pPr>
    </w:lvl>
    <w:lvl w:ilvl="1">
      <w:start w:val="1"/>
      <w:numFmt w:val="decimal"/>
      <w:lvlText w:val=" %1.%2 "/>
      <w:lvlJc w:val="left"/>
      <w:pPr>
        <w:ind w:left="720" w:hanging="720"/>
      </w:pPr>
    </w:lvl>
    <w:lvl w:ilvl="2">
      <w:start w:val="1"/>
      <w:numFmt w:val="decimal"/>
      <w:lvlText w:val=" %1.%2.%3 "/>
      <w:lvlJc w:val="left"/>
      <w:pPr>
        <w:ind w:left="1247" w:hanging="884"/>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nsid w:val="48F57D31"/>
    <w:multiLevelType w:val="hybridMultilevel"/>
    <w:tmpl w:val="00000000"/>
    <w:lvl w:ilvl="0">
      <w:start w:val="1"/>
      <w:numFmt w:val="decimal"/>
      <w:lvlText w:val=" %1 "/>
      <w:lvlJc w:val="left"/>
      <w:pPr>
        <w:ind w:left="0" w:firstLine="0"/>
      </w:pPr>
    </w:lvl>
    <w:lvl w:ilvl="1">
      <w:start w:val="1"/>
      <w:numFmt w:val="decimal"/>
      <w:lvlText w:val=" %1.%2 "/>
      <w:lvlJc w:val="left"/>
      <w:pPr>
        <w:ind w:left="720" w:hanging="720"/>
      </w:pPr>
    </w:lvl>
    <w:lvl w:ilvl="2">
      <w:start w:val="1"/>
      <w:numFmt w:val="decimal"/>
      <w:lvlText w:val=" %1.%2.%3 "/>
      <w:lvlJc w:val="left"/>
      <w:pPr>
        <w:ind w:left="1247" w:hanging="884"/>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
    <w:nsid w:val="570F387C"/>
    <w:multiLevelType w:val="hybridMultilevel"/>
    <w:tmpl w:val="00000000"/>
    <w:lvl w:ilvl="0">
      <w:start w:val="1"/>
      <w:numFmt w:val="lowerLetter"/>
      <w:lvlText w:val="%1)"/>
      <w:lvlJc w:val="left"/>
      <w:pPr>
        <w:ind w:left="1067" w:hanging="292"/>
      </w:pPr>
      <w:rPr>
        <w:rFonts w:ascii="Trebuchet MS" w:eastAsia="Trebuchet MS" w:hAnsi="Trebuchet MS" w:cs="Trebuchet MS"/>
        <w:sz w:val="22"/>
        <w:szCs w:val="22"/>
      </w:rPr>
    </w:lvl>
    <w:lvl w:ilvl="1">
      <w:start w:val="0"/>
      <w:numFmt w:val="bullet"/>
      <w:lvlText w:val="•"/>
      <w:lvlJc w:val="left"/>
      <w:pPr>
        <w:ind w:left="2108" w:hanging="291"/>
      </w:pPr>
    </w:lvl>
    <w:lvl w:ilvl="2">
      <w:start w:val="0"/>
      <w:numFmt w:val="bullet"/>
      <w:lvlText w:val="•"/>
      <w:lvlJc w:val="left"/>
      <w:pPr>
        <w:ind w:left="3157" w:hanging="292"/>
      </w:pPr>
    </w:lvl>
    <w:lvl w:ilvl="3">
      <w:start w:val="0"/>
      <w:numFmt w:val="bullet"/>
      <w:lvlText w:val="•"/>
      <w:lvlJc w:val="left"/>
      <w:pPr>
        <w:ind w:left="4205" w:hanging="292"/>
      </w:pPr>
    </w:lvl>
    <w:lvl w:ilvl="4">
      <w:start w:val="0"/>
      <w:numFmt w:val="bullet"/>
      <w:lvlText w:val="•"/>
      <w:lvlJc w:val="left"/>
      <w:pPr>
        <w:ind w:left="5254" w:hanging="292"/>
      </w:pPr>
    </w:lvl>
    <w:lvl w:ilvl="5">
      <w:start w:val="0"/>
      <w:numFmt w:val="bullet"/>
      <w:lvlText w:val="•"/>
      <w:lvlJc w:val="left"/>
      <w:pPr>
        <w:ind w:left="6303" w:hanging="292"/>
      </w:pPr>
    </w:lvl>
    <w:lvl w:ilvl="6">
      <w:start w:val="0"/>
      <w:numFmt w:val="bullet"/>
      <w:lvlText w:val="•"/>
      <w:lvlJc w:val="left"/>
      <w:pPr>
        <w:ind w:left="7351" w:hanging="292"/>
      </w:pPr>
    </w:lvl>
    <w:lvl w:ilvl="7">
      <w:start w:val="0"/>
      <w:numFmt w:val="bullet"/>
      <w:lvlText w:val="•"/>
      <w:lvlJc w:val="left"/>
      <w:pPr>
        <w:ind w:left="8400" w:hanging="292"/>
      </w:pPr>
    </w:lvl>
    <w:lvl w:ilvl="8">
      <w:start w:val="0"/>
      <w:numFmt w:val="bullet"/>
      <w:lvlText w:val="•"/>
      <w:lvlJc w:val="left"/>
      <w:pPr>
        <w:ind w:left="9448" w:hanging="292"/>
      </w:pPr>
    </w:lvl>
  </w:abstractNum>
  <w:abstractNum w:abstractNumId="4">
    <w:nsid w:val="723C8AF3"/>
    <w:multiLevelType w:val="hybridMultilevel"/>
    <w:tmpl w:val="00000000"/>
    <w:lvl w:ilvl="0">
      <w:start w:val="1"/>
      <w:numFmt w:val="decimal"/>
      <w:lvlText w:val=" %1 "/>
      <w:lvlJc w:val="left"/>
      <w:pPr>
        <w:ind w:left="0" w:firstLine="0"/>
      </w:pPr>
    </w:lvl>
    <w:lvl w:ilvl="1">
      <w:start w:val="1"/>
      <w:numFmt w:val="decimal"/>
      <w:lvlText w:val=" %1.%2 "/>
      <w:lvlJc w:val="left"/>
      <w:pPr>
        <w:ind w:left="720" w:hanging="720"/>
      </w:pPr>
    </w:lvl>
    <w:lvl w:ilvl="2">
      <w:start w:val="1"/>
      <w:numFmt w:val="decimal"/>
      <w:lvlText w:val=" %1.%2.%3 "/>
      <w:lvlJc w:val="left"/>
      <w:pPr>
        <w:ind w:left="1247" w:hanging="884"/>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1"/>
    <w:next w:val="normal1"/>
    <w:pPr>
      <w:keepNext/>
      <w:keepLines/>
      <w:pageBreakBefore w:val="0"/>
      <w:spacing w:before="480" w:after="120"/>
      <w:outlineLvl w:val="0"/>
    </w:pPr>
    <w:rPr>
      <w:b/>
      <w:sz w:val="48"/>
      <w:szCs w:val="48"/>
    </w:rPr>
  </w:style>
  <w:style w:type="paragraph" w:styleId="Heading2">
    <w:name w:val="heading 2"/>
    <w:basedOn w:val="normal1"/>
    <w:next w:val="normal1"/>
    <w:pPr>
      <w:keepNext/>
      <w:keepLines/>
      <w:pageBreakBefore w:val="0"/>
      <w:spacing w:before="360" w:after="80"/>
      <w:outlineLvl w:val="1"/>
    </w:pPr>
    <w:rPr>
      <w:b/>
      <w:sz w:val="36"/>
      <w:szCs w:val="36"/>
    </w:rPr>
  </w:style>
  <w:style w:type="paragraph" w:styleId="Heading3">
    <w:name w:val="heading 3"/>
    <w:basedOn w:val="normal1"/>
    <w:next w:val="normal1"/>
    <w:pPr>
      <w:keepNext/>
      <w:keepLines/>
      <w:pageBreakBefore w:val="0"/>
      <w:spacing w:before="280" w:after="80"/>
      <w:outlineLvl w:val="2"/>
    </w:pPr>
    <w:rPr>
      <w:b/>
      <w:sz w:val="28"/>
      <w:szCs w:val="28"/>
    </w:rPr>
  </w:style>
  <w:style w:type="paragraph" w:styleId="Heading4">
    <w:name w:val="heading 4"/>
    <w:basedOn w:val="normal1"/>
    <w:next w:val="normal1"/>
    <w:pPr>
      <w:keepNext/>
      <w:keepLines/>
      <w:pageBreakBefore w:val="0"/>
      <w:spacing w:before="240" w:after="40"/>
      <w:outlineLvl w:val="3"/>
    </w:pPr>
    <w:rPr>
      <w:b/>
      <w:sz w:val="24"/>
      <w:szCs w:val="24"/>
    </w:rPr>
  </w:style>
  <w:style w:type="paragraph" w:styleId="Heading5">
    <w:name w:val="heading 5"/>
    <w:basedOn w:val="normal1"/>
    <w:next w:val="normal1"/>
    <w:pPr>
      <w:keepNext/>
      <w:keepLines/>
      <w:pageBreakBefore w:val="0"/>
      <w:spacing w:before="220" w:after="40"/>
      <w:outlineLvl w:val="4"/>
    </w:pPr>
    <w:rPr>
      <w:b/>
      <w:sz w:val="22"/>
      <w:szCs w:val="22"/>
    </w:rPr>
  </w:style>
  <w:style w:type="paragraph" w:styleId="Heading6">
    <w:name w:val="heading 6"/>
    <w:basedOn w:val="normal1"/>
    <w:next w:val="normal1"/>
    <w:pPr>
      <w:keepNext/>
      <w:keepLines/>
      <w:pageBreakBefore w:val="0"/>
      <w:spacing w:before="200" w:after="40"/>
      <w:outlineLvl w:val="5"/>
    </w:pPr>
    <w:rPr>
      <w:b/>
      <w:sz w:val="20"/>
      <w:szCs w:val="20"/>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customStyle="1" w:styleId="normal00">
    <w:name w:val="normal_0"/>
  </w:style>
  <w:style w:type="table" w:customStyle="1" w:styleId="TableNormal0">
    <w:name w:val="Table Normal_0"/>
    <w:tblPr/>
  </w:style>
  <w:style w:type="paragraph" w:customStyle="1" w:styleId="normal1">
    <w:name w:val="normal_1"/>
  </w:style>
  <w:style w:type="table" w:customStyle="1" w:styleId="TableNormal1">
    <w:name w:val="Table Normal_1"/>
    <w:tblPr/>
  </w:style>
  <w:style w:type="paragraph" w:styleId="Title">
    <w:name w:val="Title"/>
    <w:basedOn w:val="normal1"/>
    <w:next w:val="normal1"/>
    <w:pPr>
      <w:keepNext/>
      <w:keepLines/>
      <w:pageBreakBefore w:val="0"/>
      <w:spacing w:before="480" w:after="120"/>
    </w:pPr>
    <w:rPr>
      <w:b/>
      <w:sz w:val="72"/>
      <w:szCs w:val="72"/>
    </w:rPr>
  </w:style>
  <w:style w:type="table" w:customStyle="1" w:styleId="Table1">
    <w:name w:val="Table1"/>
    <w:basedOn w:val="TableNormal1"/>
    <w:tblPr>
      <w:tblStyleRowBandSize w:val="1"/>
      <w:tblStyleColBandSize w:val="1"/>
      <w:tblCellMar>
        <w:top w:w="100" w:type="dxa"/>
        <w:left w:w="100" w:type="dxa"/>
        <w:bottom w:w="100" w:type="dxa"/>
        <w:right w:w="100" w:type="dxa"/>
      </w:tblCellMar>
    </w:tblPr>
  </w:style>
  <w:style w:type="table" w:customStyle="1" w:styleId="Table2">
    <w:name w:val="Table2"/>
    <w:basedOn w:val="TableNormal1"/>
    <w:tblPr>
      <w:tblStyleRowBandSize w:val="1"/>
      <w:tblStyleColBandSize w:val="1"/>
      <w:tblCellMar>
        <w:top w:w="100" w:type="dxa"/>
        <w:left w:w="100" w:type="dxa"/>
        <w:bottom w:w="100" w:type="dxa"/>
        <w:right w:w="100" w:type="dxa"/>
      </w:tblCellMar>
    </w:tblPr>
  </w:style>
  <w:style w:type="table" w:customStyle="1" w:styleId="Table3">
    <w:name w:val="Table3"/>
    <w:basedOn w:val="TableNormal1"/>
    <w:tblPr>
      <w:tblStyleRowBandSize w:val="1"/>
      <w:tblStyleColBandSize w:val="1"/>
      <w:tblCellMar>
        <w:top w:w="100" w:type="dxa"/>
        <w:left w:w="100" w:type="dxa"/>
        <w:bottom w:w="100" w:type="dxa"/>
        <w:right w:w="100" w:type="dxa"/>
      </w:tblCellMar>
    </w:tblPr>
  </w:style>
  <w:style w:type="table" w:customStyle="1" w:styleId="Table10">
    <w:name w:val="Table1_0"/>
    <w:basedOn w:val="TableNormal1"/>
    <w:tblPr>
      <w:tblStyleRowBandSize w:val="1"/>
      <w:tblStyleColBandSize w:val="1"/>
      <w:tblCellMar>
        <w:top w:w="55" w:type="dxa"/>
        <w:left w:w="55" w:type="dxa"/>
        <w:bottom w:w="55" w:type="dxa"/>
        <w:right w:w="55" w:type="dxa"/>
      </w:tblCellMar>
    </w:tblPr>
  </w:style>
  <w:style w:type="table" w:customStyle="1" w:styleId="Table20">
    <w:name w:val="Table2_0"/>
    <w:basedOn w:val="TableNormal1"/>
    <w:tblPr>
      <w:tblStyleRowBandSize w:val="1"/>
      <w:tblStyleColBandSize w:val="1"/>
      <w:tblCellMar>
        <w:top w:w="55" w:type="dxa"/>
        <w:left w:w="55" w:type="dxa"/>
        <w:bottom w:w="55" w:type="dxa"/>
        <w:right w:w="55" w:type="dxa"/>
      </w:tblCellMar>
    </w:tblPr>
  </w:style>
  <w:style w:type="table" w:customStyle="1" w:styleId="Table30">
    <w:name w:val="Table3_0"/>
    <w:basedOn w:val="TableNormal1"/>
    <w:tblPr>
      <w:tblStyleRowBandSize w:val="1"/>
      <w:tblStyleColBandSize w:val="1"/>
      <w:tblCellMar>
        <w:top w:w="55" w:type="dxa"/>
        <w:left w:w="55" w:type="dxa"/>
        <w:bottom w:w="55" w:type="dxa"/>
        <w:right w:w="55" w:type="dxa"/>
      </w:tblCellMar>
    </w:tblPr>
  </w:style>
  <w:style w:type="table" w:customStyle="1" w:styleId="Table4">
    <w:name w:val="Table4"/>
    <w:basedOn w:val="TableNormal1"/>
    <w:tblPr>
      <w:tblStyleRowBandSize w:val="1"/>
      <w:tblStyleColBandSize w:val="1"/>
      <w:tblCellMar>
        <w:top w:w="55" w:type="dxa"/>
        <w:left w:w="55" w:type="dxa"/>
        <w:bottom w:w="55" w:type="dxa"/>
        <w:right w:w="55" w:type="dxa"/>
      </w:tblCellMar>
    </w:tblPr>
  </w:style>
  <w:style w:type="table" w:customStyle="1" w:styleId="Table5">
    <w:name w:val="Table5"/>
    <w:basedOn w:val="TableNormal1"/>
    <w:tblPr>
      <w:tblStyleRowBandSize w:val="1"/>
      <w:tblStyleColBandSize w:val="1"/>
      <w:tblCellMar>
        <w:top w:w="55" w:type="dxa"/>
        <w:left w:w="55" w:type="dxa"/>
        <w:bottom w:w="55" w:type="dxa"/>
        <w:right w:w="55" w:type="dxa"/>
      </w:tblCellMar>
    </w:tblPr>
  </w:style>
  <w:style w:type="table" w:customStyle="1" w:styleId="Table6">
    <w:name w:val="Table6"/>
    <w:basedOn w:val="TableNormal1"/>
    <w:tblPr>
      <w:tblStyleRowBandSize w:val="1"/>
      <w:tblStyleColBandSize w:val="1"/>
      <w:tblCellMar>
        <w:top w:w="55" w:type="dxa"/>
        <w:left w:w="55" w:type="dxa"/>
        <w:bottom w:w="55" w:type="dxa"/>
        <w:right w:w="55" w:type="dxa"/>
      </w:tblCellMar>
    </w:tblPr>
  </w:style>
  <w:style w:type="table" w:customStyle="1" w:styleId="Table7">
    <w:name w:val="Table7"/>
    <w:basedOn w:val="TableNormal1"/>
    <w:tblPr>
      <w:tblStyleRowBandSize w:val="1"/>
      <w:tblStyleColBandSize w:val="1"/>
      <w:tblCellMar>
        <w:top w:w="55" w:type="dxa"/>
        <w:left w:w="55" w:type="dxa"/>
        <w:bottom w:w="55" w:type="dxa"/>
        <w:right w:w="55" w:type="dxa"/>
      </w:tblCellMar>
    </w:tblPr>
  </w:style>
  <w:style w:type="table" w:customStyle="1" w:styleId="Table8">
    <w:name w:val="Table8"/>
    <w:basedOn w:val="TableNormal1"/>
    <w:tblPr>
      <w:tblStyleRowBandSize w:val="1"/>
      <w:tblStyleColBandSize w:val="1"/>
      <w:tblCellMar>
        <w:top w:w="55" w:type="dxa"/>
        <w:left w:w="55" w:type="dxa"/>
        <w:bottom w:w="55" w:type="dxa"/>
        <w:right w:w="55" w:type="dxa"/>
      </w:tblCellMar>
    </w:tblPr>
  </w:style>
  <w:style w:type="table" w:customStyle="1" w:styleId="Table9">
    <w:name w:val="Table9"/>
    <w:basedOn w:val="TableNormal1"/>
    <w:tblPr>
      <w:tblStyleRowBandSize w:val="1"/>
      <w:tblStyleColBandSize w:val="1"/>
      <w:tblCellMar>
        <w:top w:w="55" w:type="dxa"/>
        <w:left w:w="55" w:type="dxa"/>
        <w:bottom w:w="55" w:type="dxa"/>
        <w:right w:w="55" w:type="dxa"/>
      </w:tblCellMar>
    </w:tblPr>
  </w:style>
  <w:style w:type="table" w:customStyle="1" w:styleId="Table100">
    <w:name w:val="Table10"/>
    <w:basedOn w:val="TableNormal1"/>
    <w:tblPr>
      <w:tblStyleRowBandSize w:val="1"/>
      <w:tblStyleColBandSize w:val="1"/>
      <w:tblCellMar>
        <w:top w:w="55" w:type="dxa"/>
        <w:left w:w="55" w:type="dxa"/>
        <w:bottom w:w="55" w:type="dxa"/>
        <w:right w:w="55" w:type="dxa"/>
      </w:tblCellMar>
    </w:tblPr>
  </w:style>
  <w:style w:type="paragraph" w:styleId="Subtitle">
    <w:name w:val="Subtitle"/>
    <w:basedOn w:val="normal1"/>
    <w:next w:val="normal1"/>
    <w:pPr>
      <w:keepNext/>
      <w:keepLines/>
      <w:pageBreakBefore w:val="0"/>
      <w:spacing w:before="360" w:after="80"/>
    </w:pPr>
    <w:rPr>
      <w:rFonts w:ascii="Georgia" w:eastAsia="Georgia" w:hAnsi="Georgia" w:cs="Georgia"/>
      <w:i/>
      <w:color w:val="666666"/>
      <w:sz w:val="48"/>
      <w:szCs w:val="48"/>
    </w:rPr>
  </w:style>
  <w:style w:type="table" w:customStyle="1" w:styleId="Table1000">
    <w:name w:val="Table1_0_0"/>
    <w:basedOn w:val="TableNormal0"/>
    <w:tblPr>
      <w:tblStyleRowBandSize w:val="1"/>
      <w:tblStyleColBandSize w:val="1"/>
      <w:tblCellMar>
        <w:top w:w="100" w:type="dxa"/>
        <w:left w:w="100" w:type="dxa"/>
        <w:bottom w:w="100" w:type="dxa"/>
        <w:right w:w="100" w:type="dxa"/>
      </w:tblCellMar>
    </w:tblPr>
  </w:style>
  <w:style w:type="table" w:customStyle="1" w:styleId="Table200">
    <w:name w:val="Table2_0_0"/>
    <w:basedOn w:val="TableNormal0"/>
    <w:tblPr>
      <w:tblStyleRowBandSize w:val="1"/>
      <w:tblStyleColBandSize w:val="1"/>
      <w:tblCellMar>
        <w:top w:w="100" w:type="dxa"/>
        <w:left w:w="100" w:type="dxa"/>
        <w:bottom w:w="100" w:type="dxa"/>
        <w:right w:w="100" w:type="dxa"/>
      </w:tblCellMar>
    </w:tblPr>
  </w:style>
  <w:style w:type="table" w:customStyle="1" w:styleId="Table300">
    <w:name w:val="Table3_0_0"/>
    <w:basedOn w:val="TableNormal0"/>
    <w:tblPr>
      <w:tblStyleRowBandSize w:val="1"/>
      <w:tblStyleColBandSize w:val="1"/>
      <w:tblCellMar>
        <w:top w:w="100" w:type="dxa"/>
        <w:left w:w="100" w:type="dxa"/>
        <w:bottom w:w="100" w:type="dxa"/>
        <w:right w:w="100" w:type="dxa"/>
      </w:tblCellMar>
    </w:tblPr>
  </w:style>
  <w:style w:type="table" w:customStyle="1" w:styleId="Table11">
    <w:name w:val="Table1_1"/>
    <w:basedOn w:val="TableNormal1"/>
    <w:tblPr>
      <w:tblStyleRowBandSize w:val="1"/>
      <w:tblStyleColBandSize w:val="1"/>
      <w:tblCellMar>
        <w:top w:w="0" w:type="dxa"/>
        <w:left w:w="0" w:type="dxa"/>
        <w:bottom w:w="0" w:type="dxa"/>
        <w:right w:w="0" w:type="dxa"/>
      </w:tblCellMar>
    </w:tblPr>
  </w:style>
  <w:style w:type="table" w:customStyle="1" w:styleId="Table101">
    <w:name w:val="Table1_0_1"/>
    <w:basedOn w:val="TableNormal0"/>
    <w:tblPr>
      <w:tblStyleRowBandSize w:val="1"/>
      <w:tblStyleColBandSize w:val="1"/>
      <w:tblCellMar>
        <w:top w:w="55" w:type="dxa"/>
        <w:left w:w="55" w:type="dxa"/>
        <w:bottom w:w="55" w:type="dxa"/>
        <w:right w:w="55" w:type="dxa"/>
      </w:tblCellMar>
    </w:tblPr>
  </w:style>
  <w:style w:type="table" w:customStyle="1" w:styleId="Table201">
    <w:name w:val="Table2_0_1"/>
    <w:basedOn w:val="TableNormal0"/>
    <w:tblPr>
      <w:tblStyleRowBandSize w:val="1"/>
      <w:tblStyleColBandSize w:val="1"/>
      <w:tblCellMar>
        <w:top w:w="55" w:type="dxa"/>
        <w:left w:w="55" w:type="dxa"/>
        <w:bottom w:w="55" w:type="dxa"/>
        <w:right w:w="55" w:type="dxa"/>
      </w:tblCellMar>
    </w:tblPr>
  </w:style>
  <w:style w:type="table" w:customStyle="1" w:styleId="Table301">
    <w:name w:val="Table3_0_1"/>
    <w:basedOn w:val="TableNormal0"/>
    <w:tblPr>
      <w:tblStyleRowBandSize w:val="1"/>
      <w:tblStyleColBandSize w:val="1"/>
      <w:tblCellMar>
        <w:top w:w="55" w:type="dxa"/>
        <w:left w:w="55" w:type="dxa"/>
        <w:bottom w:w="55" w:type="dxa"/>
        <w:right w:w="55" w:type="dxa"/>
      </w:tblCellMar>
    </w:tblPr>
  </w:style>
  <w:style w:type="table" w:customStyle="1" w:styleId="Table40">
    <w:name w:val="Table4_0"/>
    <w:basedOn w:val="TableNormal0"/>
    <w:tblPr>
      <w:tblStyleRowBandSize w:val="1"/>
      <w:tblStyleColBandSize w:val="1"/>
      <w:tblCellMar>
        <w:top w:w="55" w:type="dxa"/>
        <w:left w:w="55" w:type="dxa"/>
        <w:bottom w:w="55" w:type="dxa"/>
        <w:right w:w="55" w:type="dxa"/>
      </w:tblCellMar>
    </w:tblPr>
  </w:style>
  <w:style w:type="table" w:customStyle="1" w:styleId="Table50">
    <w:name w:val="Table5_0"/>
    <w:basedOn w:val="TableNormal0"/>
    <w:tblPr>
      <w:tblStyleRowBandSize w:val="1"/>
      <w:tblStyleColBandSize w:val="1"/>
      <w:tblCellMar>
        <w:top w:w="55" w:type="dxa"/>
        <w:left w:w="55" w:type="dxa"/>
        <w:bottom w:w="55" w:type="dxa"/>
        <w:right w:w="55" w:type="dxa"/>
      </w:tblCellMar>
    </w:tblPr>
  </w:style>
  <w:style w:type="table" w:customStyle="1" w:styleId="Table60">
    <w:name w:val="Table6_0"/>
    <w:basedOn w:val="TableNormal0"/>
    <w:tblPr>
      <w:tblStyleRowBandSize w:val="1"/>
      <w:tblStyleColBandSize w:val="1"/>
      <w:tblCellMar>
        <w:top w:w="55" w:type="dxa"/>
        <w:left w:w="55" w:type="dxa"/>
        <w:bottom w:w="55" w:type="dxa"/>
        <w:right w:w="55" w:type="dxa"/>
      </w:tblCellMar>
    </w:tblPr>
  </w:style>
  <w:style w:type="table" w:customStyle="1" w:styleId="Table70">
    <w:name w:val="Table7_0"/>
    <w:basedOn w:val="TableNormal0"/>
    <w:tblPr>
      <w:tblStyleRowBandSize w:val="1"/>
      <w:tblStyleColBandSize w:val="1"/>
      <w:tblCellMar>
        <w:top w:w="55" w:type="dxa"/>
        <w:left w:w="55" w:type="dxa"/>
        <w:bottom w:w="55" w:type="dxa"/>
        <w:right w:w="55" w:type="dxa"/>
      </w:tblCellMar>
    </w:tblPr>
  </w:style>
  <w:style w:type="table" w:customStyle="1" w:styleId="Table80">
    <w:name w:val="Table8_0"/>
    <w:basedOn w:val="TableNormal0"/>
    <w:tblPr>
      <w:tblStyleRowBandSize w:val="1"/>
      <w:tblStyleColBandSize w:val="1"/>
      <w:tblCellMar>
        <w:top w:w="55" w:type="dxa"/>
        <w:left w:w="55" w:type="dxa"/>
        <w:bottom w:w="55" w:type="dxa"/>
        <w:right w:w="55" w:type="dxa"/>
      </w:tblCellMar>
    </w:tblPr>
  </w:style>
  <w:style w:type="table" w:customStyle="1" w:styleId="Table90">
    <w:name w:val="Table9_0"/>
    <w:basedOn w:val="TableNormal0"/>
    <w:tblPr>
      <w:tblStyleRowBandSize w:val="1"/>
      <w:tblStyleColBandSize w:val="1"/>
      <w:tblCellMar>
        <w:top w:w="55" w:type="dxa"/>
        <w:left w:w="55" w:type="dxa"/>
        <w:bottom w:w="55" w:type="dxa"/>
        <w:right w:w="55" w:type="dxa"/>
      </w:tblCellMar>
    </w:tblPr>
  </w:style>
  <w:style w:type="table" w:customStyle="1" w:styleId="Table1001">
    <w:name w:val="Table10_0"/>
    <w:basedOn w:val="TableNormal0"/>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a5fWqeKFxwbiLMp+VoTdHiRMiA==">CgMxLjAyDmguZnBqcWJsYjlrOHVnMg5oLnM3ZTBmMGtjbjNxZTIIaC5namRneHMyCWguMzBqMHpsbDIJaC4xZm9iOXRlOAByITFsSmthazNaTFU1c3NVUTlwSW9INHR1SGV4UlZiMFE5Qg==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